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61" w:rsidRDefault="00874E61" w:rsidP="00646B91">
      <w:pPr>
        <w:adjustRightInd w:val="0"/>
        <w:snapToGrid w:val="0"/>
        <w:spacing w:line="360" w:lineRule="auto"/>
        <w:ind w:firstLineChars="700" w:firstLine="1470"/>
        <w:jc w:val="left"/>
      </w:pPr>
      <w:r>
        <w:rPr>
          <w:rFonts w:hint="eastAsia"/>
        </w:rPr>
        <w:t>汉语言文学专业《中国现当代文学》</w:t>
      </w:r>
      <w:proofErr w:type="gramStart"/>
      <w:r w:rsidR="00F33C71">
        <w:rPr>
          <w:rFonts w:hint="eastAsia"/>
        </w:rPr>
        <w:t>课程</w:t>
      </w:r>
      <w:r w:rsidR="00E21B14">
        <w:rPr>
          <w:rFonts w:hint="eastAsia"/>
        </w:rPr>
        <w:t>思政</w:t>
      </w:r>
      <w:r w:rsidR="00743315">
        <w:rPr>
          <w:rFonts w:hint="eastAsia"/>
        </w:rPr>
        <w:t>建设</w:t>
      </w:r>
      <w:proofErr w:type="gramEnd"/>
    </w:p>
    <w:p w:rsidR="00F33C71" w:rsidRDefault="00F33C71" w:rsidP="00646B91">
      <w:pPr>
        <w:adjustRightInd w:val="0"/>
        <w:snapToGrid w:val="0"/>
        <w:spacing w:line="360" w:lineRule="auto"/>
        <w:ind w:firstLineChars="1600" w:firstLine="3360"/>
        <w:jc w:val="left"/>
      </w:pPr>
      <w:r>
        <w:rPr>
          <w:rFonts w:hint="eastAsia"/>
        </w:rPr>
        <w:t>教学案例</w:t>
      </w:r>
    </w:p>
    <w:p w:rsidR="008B4BAD" w:rsidRDefault="008B4BAD" w:rsidP="008B4BAD">
      <w:pPr>
        <w:adjustRightInd w:val="0"/>
        <w:snapToGrid w:val="0"/>
        <w:spacing w:line="360" w:lineRule="auto"/>
        <w:ind w:firstLineChars="700" w:firstLine="1470"/>
        <w:jc w:val="left"/>
        <w:rPr>
          <w:rFonts w:hint="eastAsia"/>
        </w:rPr>
      </w:pPr>
    </w:p>
    <w:p w:rsidR="008B4BAD" w:rsidRPr="00705F00" w:rsidRDefault="008B4BAD" w:rsidP="00705F00">
      <w:pPr>
        <w:adjustRightInd w:val="0"/>
        <w:snapToGrid w:val="0"/>
        <w:spacing w:line="360" w:lineRule="auto"/>
        <w:ind w:firstLineChars="800" w:firstLine="1922"/>
        <w:jc w:val="left"/>
        <w:rPr>
          <w:rFonts w:ascii="华文楷体" w:eastAsia="华文楷体" w:hAnsi="华文楷体"/>
          <w:b/>
          <w:sz w:val="24"/>
          <w:szCs w:val="24"/>
        </w:rPr>
      </w:pPr>
      <w:r w:rsidRPr="00705F00">
        <w:rPr>
          <w:rFonts w:ascii="华文楷体" w:eastAsia="华文楷体" w:hAnsi="华文楷体" w:hint="eastAsia"/>
          <w:b/>
          <w:sz w:val="24"/>
          <w:szCs w:val="24"/>
        </w:rPr>
        <w:t>第二章 鲁迅生平思想与创作</w:t>
      </w:r>
      <w:r w:rsidRPr="00705F00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705F00">
        <w:rPr>
          <w:rFonts w:ascii="华文楷体" w:eastAsia="华文楷体" w:hAnsi="华文楷体" w:hint="eastAsia"/>
          <w:b/>
          <w:sz w:val="24"/>
          <w:szCs w:val="24"/>
        </w:rPr>
        <w:t>（第</w:t>
      </w:r>
      <w:r w:rsidRPr="00705F00">
        <w:rPr>
          <w:rFonts w:ascii="华文楷体" w:eastAsia="华文楷体" w:hAnsi="华文楷体" w:hint="eastAsia"/>
          <w:b/>
          <w:sz w:val="24"/>
          <w:szCs w:val="24"/>
        </w:rPr>
        <w:t>1</w:t>
      </w:r>
      <w:r w:rsidRPr="00705F00">
        <w:rPr>
          <w:rFonts w:ascii="华文楷体" w:eastAsia="华文楷体" w:hAnsi="华文楷体" w:hint="eastAsia"/>
          <w:b/>
          <w:sz w:val="24"/>
          <w:szCs w:val="24"/>
        </w:rPr>
        <w:t>课时）</w:t>
      </w:r>
    </w:p>
    <w:p w:rsidR="00874E61" w:rsidRDefault="00874E6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</w:p>
    <w:p w:rsidR="007C4E38" w:rsidRPr="00705F00" w:rsidRDefault="00E21B14" w:rsidP="00646B91">
      <w:pPr>
        <w:adjustRightInd w:val="0"/>
        <w:snapToGrid w:val="0"/>
        <w:spacing w:line="360" w:lineRule="auto"/>
        <w:jc w:val="left"/>
        <w:rPr>
          <w:rFonts w:ascii="华文楷体" w:eastAsia="华文楷体" w:hAnsi="华文楷体" w:hint="eastAsia"/>
          <w:b/>
        </w:rPr>
      </w:pPr>
      <w:r w:rsidRPr="00705F00">
        <w:rPr>
          <w:rFonts w:ascii="华文楷体" w:eastAsia="华文楷体" w:hAnsi="华文楷体" w:hint="eastAsia"/>
          <w:b/>
        </w:rPr>
        <w:t>一、案例主题</w:t>
      </w:r>
      <w:r w:rsidR="00414870">
        <w:rPr>
          <w:rFonts w:ascii="华文楷体" w:eastAsia="华文楷体" w:hAnsi="华文楷体" w:hint="eastAsia"/>
          <w:b/>
        </w:rPr>
        <w:t>与教学目的</w:t>
      </w:r>
    </w:p>
    <w:p w:rsidR="0010562D" w:rsidRDefault="00646B91" w:rsidP="0010562D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鲁迅是</w:t>
      </w:r>
      <w:r>
        <w:rPr>
          <w:rFonts w:hint="eastAsia"/>
        </w:rPr>
        <w:t>20</w:t>
      </w:r>
      <w:r>
        <w:rPr>
          <w:rFonts w:hint="eastAsia"/>
        </w:rPr>
        <w:t>世纪中国文学史上最伟大、最有影响也是最有代表性的作家。从</w:t>
      </w:r>
      <w:r w:rsidR="00097CA1">
        <w:rPr>
          <w:rFonts w:hint="eastAsia"/>
        </w:rPr>
        <w:t>早期的改造国民性、“立人”思想，侧重于文化批判、国民性批判，发展到后期的接受阶级论，成为“左联”的盟主和旗帜，侧重于社会批评，</w:t>
      </w:r>
      <w:r w:rsidR="006B76CA">
        <w:rPr>
          <w:rFonts w:hint="eastAsia"/>
        </w:rPr>
        <w:t>这一人生历程、思想历程和创作历程，是鲁迅从个人奋斗</w:t>
      </w:r>
      <w:r w:rsidR="0010562D">
        <w:rPr>
          <w:rFonts w:hint="eastAsia"/>
        </w:rPr>
        <w:t>、个人探索救国救民之道</w:t>
      </w:r>
      <w:r w:rsidR="006B76CA">
        <w:rPr>
          <w:rFonts w:hint="eastAsia"/>
        </w:rPr>
        <w:t>逐渐</w:t>
      </w:r>
      <w:r w:rsidR="0010562D">
        <w:rPr>
          <w:rFonts w:hint="eastAsia"/>
        </w:rPr>
        <w:t>“从绅士阶级的逆子贰臣进到无产阶级和劳动群众的真正的友人”</w:t>
      </w:r>
      <w:r w:rsidR="0010562D">
        <w:rPr>
          <w:rFonts w:hint="eastAsia"/>
        </w:rPr>
        <w:t>（瞿秋白语）的过程。</w:t>
      </w:r>
    </w:p>
    <w:p w:rsidR="00E21B14" w:rsidRDefault="0010562D" w:rsidP="00646B91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本次教学，旨在通过对鲁迅生平思想的介绍，说明鲁迅</w:t>
      </w:r>
      <w:r w:rsidR="008B4BAD">
        <w:rPr>
          <w:rFonts w:hint="eastAsia"/>
        </w:rPr>
        <w:t>救国救民思想不断发展的过程。</w:t>
      </w:r>
    </w:p>
    <w:p w:rsidR="008B4BAD" w:rsidRDefault="008B4BAD" w:rsidP="00646B91">
      <w:pPr>
        <w:adjustRightInd w:val="0"/>
        <w:snapToGrid w:val="0"/>
        <w:spacing w:line="360" w:lineRule="auto"/>
        <w:jc w:val="left"/>
        <w:rPr>
          <w:rFonts w:hint="eastAsia"/>
        </w:rPr>
      </w:pPr>
    </w:p>
    <w:p w:rsidR="008B4BAD" w:rsidRPr="00705F00" w:rsidRDefault="008B4BAD" w:rsidP="00646B91">
      <w:pPr>
        <w:adjustRightInd w:val="0"/>
        <w:snapToGrid w:val="0"/>
        <w:spacing w:line="360" w:lineRule="auto"/>
        <w:jc w:val="left"/>
        <w:rPr>
          <w:rFonts w:ascii="华文楷体" w:eastAsia="华文楷体" w:hAnsi="华文楷体"/>
          <w:b/>
        </w:rPr>
      </w:pPr>
      <w:r w:rsidRPr="00705F00">
        <w:rPr>
          <w:rFonts w:ascii="华文楷体" w:eastAsia="华文楷体" w:hAnsi="华文楷体" w:hint="eastAsia"/>
          <w:b/>
        </w:rPr>
        <w:t>二、教学内容</w:t>
      </w:r>
      <w:proofErr w:type="gramStart"/>
      <w:r w:rsidRPr="00705F00">
        <w:rPr>
          <w:rFonts w:ascii="华文楷体" w:eastAsia="华文楷体" w:hAnsi="华文楷体" w:hint="eastAsia"/>
          <w:b/>
        </w:rPr>
        <w:t>与思政建设</w:t>
      </w:r>
      <w:proofErr w:type="gramEnd"/>
      <w:r w:rsidRPr="00705F00">
        <w:rPr>
          <w:rFonts w:ascii="华文楷体" w:eastAsia="华文楷体" w:hAnsi="华文楷体" w:hint="eastAsia"/>
          <w:b/>
        </w:rPr>
        <w:t>的融入</w:t>
      </w:r>
    </w:p>
    <w:p w:rsidR="00F33C71" w:rsidRPr="00705F00" w:rsidRDefault="008B4BAD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b/>
        </w:rPr>
      </w:pPr>
      <w:r w:rsidRPr="00705F00">
        <w:rPr>
          <w:rFonts w:ascii="华文楷体" w:eastAsia="华文楷体" w:hAnsi="华文楷体" w:hint="eastAsia"/>
          <w:b/>
        </w:rPr>
        <w:t>（一）</w:t>
      </w:r>
      <w:r w:rsidR="00F33C71" w:rsidRPr="00705F00">
        <w:rPr>
          <w:rFonts w:ascii="华文楷体" w:eastAsia="华文楷体" w:hAnsi="华文楷体" w:hint="eastAsia"/>
          <w:b/>
        </w:rPr>
        <w:t>融入点：鲁迅</w:t>
      </w:r>
      <w:r w:rsidRPr="00705F00">
        <w:rPr>
          <w:rFonts w:ascii="华文楷体" w:eastAsia="华文楷体" w:hAnsi="华文楷体" w:hint="eastAsia"/>
          <w:b/>
        </w:rPr>
        <w:t>救国救民</w:t>
      </w:r>
      <w:r w:rsidR="00F33C71" w:rsidRPr="00705F00">
        <w:rPr>
          <w:rFonts w:ascii="华文楷体" w:eastAsia="华文楷体" w:hAnsi="华文楷体" w:hint="eastAsia"/>
          <w:b/>
        </w:rPr>
        <w:t>思想</w:t>
      </w:r>
      <w:r w:rsidRPr="00705F00">
        <w:rPr>
          <w:rFonts w:ascii="华文楷体" w:eastAsia="华文楷体" w:hAnsi="华文楷体" w:hint="eastAsia"/>
          <w:b/>
        </w:rPr>
        <w:t>的发展与</w:t>
      </w:r>
      <w:r w:rsidR="00F33C71" w:rsidRPr="00705F00">
        <w:rPr>
          <w:rFonts w:ascii="华文楷体" w:eastAsia="华文楷体" w:hAnsi="华文楷体" w:hint="eastAsia"/>
          <w:b/>
        </w:rPr>
        <w:t>毛泽东</w:t>
      </w:r>
      <w:r w:rsidRPr="00705F00">
        <w:rPr>
          <w:rFonts w:ascii="华文楷体" w:eastAsia="华文楷体" w:hAnsi="华文楷体" w:hint="eastAsia"/>
          <w:b/>
        </w:rPr>
        <w:t>、</w:t>
      </w:r>
      <w:r w:rsidR="00F33C71" w:rsidRPr="00705F00">
        <w:rPr>
          <w:rFonts w:ascii="华文楷体" w:eastAsia="华文楷体" w:hAnsi="华文楷体" w:hint="eastAsia"/>
          <w:b/>
        </w:rPr>
        <w:t>瞿秋白的评价。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proofErr w:type="gramStart"/>
      <w:r>
        <w:rPr>
          <w:rFonts w:hint="eastAsia"/>
        </w:rPr>
        <w:t>思政元素</w:t>
      </w:r>
      <w:proofErr w:type="gramEnd"/>
      <w:r>
        <w:rPr>
          <w:rFonts w:hint="eastAsia"/>
        </w:rPr>
        <w:t>——作为</w:t>
      </w:r>
      <w:r>
        <w:rPr>
          <w:rFonts w:hint="eastAsia"/>
        </w:rPr>
        <w:t>20</w:t>
      </w:r>
      <w:r>
        <w:rPr>
          <w:rFonts w:hint="eastAsia"/>
        </w:rPr>
        <w:t>世纪中国最伟大的小说家，鲁迅的思想和创作影响深远，是</w:t>
      </w:r>
      <w:r>
        <w:rPr>
          <w:rFonts w:hint="eastAsia"/>
        </w:rPr>
        <w:t>20</w:t>
      </w:r>
      <w:r>
        <w:rPr>
          <w:rFonts w:hint="eastAsia"/>
        </w:rPr>
        <w:t>世纪中国文学最重要的教学内容，对鲁迅，毛泽东和瞿秋白有着极高的评价</w:t>
      </w:r>
      <w:r w:rsidR="008B4BAD">
        <w:rPr>
          <w:rFonts w:hint="eastAsia"/>
        </w:rPr>
        <w:t>——</w:t>
      </w:r>
    </w:p>
    <w:p w:rsidR="00F33C71" w:rsidRDefault="008B4BAD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33C71">
        <w:rPr>
          <w:rFonts w:hint="eastAsia"/>
        </w:rPr>
        <w:t>1940</w:t>
      </w:r>
      <w:r w:rsidR="00F33C71">
        <w:rPr>
          <w:rFonts w:hint="eastAsia"/>
        </w:rPr>
        <w:t>年</w:t>
      </w:r>
      <w:r w:rsidR="00F33C71">
        <w:rPr>
          <w:rFonts w:hint="eastAsia"/>
        </w:rPr>
        <w:t>1</w:t>
      </w:r>
      <w:r w:rsidR="00F33C71">
        <w:rPr>
          <w:rFonts w:hint="eastAsia"/>
        </w:rPr>
        <w:t>月</w:t>
      </w:r>
      <w:r w:rsidR="00F33C71">
        <w:rPr>
          <w:rFonts w:hint="eastAsia"/>
        </w:rPr>
        <w:t>9</w:t>
      </w:r>
      <w:r w:rsidR="00F33C71">
        <w:rPr>
          <w:rFonts w:hint="eastAsia"/>
        </w:rPr>
        <w:t>日，毛泽东在陕甘宁边区文化协会第一次代表大会上作了题为《新民主主义政治和新民主主义文化》的讲演，集中表达了我党对鲁迅的高度评价，毛泽东说：“在我党领导的文化新军中，鲁迅，就是这个文化新军的最伟大和最英勇的旗手。鲁迅是中国文化革命的主将，而且是伟大的思想家和革命家。鲁迅的骨头是最硬的，他没有丝毫的奴颜和媚骨，鲁迅是在文化战线上，代表全民族的大多数，向着敌人冲锋陷阵的最正确、最勇敢、最坚决、最忠实、最热忱的空前的民族英雄。”</w:t>
      </w:r>
    </w:p>
    <w:p w:rsidR="00F33C71" w:rsidRDefault="00705F00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33C71">
        <w:rPr>
          <w:rFonts w:hint="eastAsia"/>
        </w:rPr>
        <w:t>瞿秋白在《鲁迅杂感选集•序言》中对鲁迅的思想历程进行了非常精准的梳理，他说“正是这时期鲁迅……才从进化论最终的走到了阶级论，从进取的争求解放的个性主义进到了战斗的改造世界的集体主义”。“从绅士阶级的逆子贰臣进到无产阶级和劳动群众的真正的友人”。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上述中共领导人的理论评价，无疑是我们最好</w:t>
      </w:r>
      <w:proofErr w:type="gramStart"/>
      <w:r>
        <w:rPr>
          <w:rFonts w:hint="eastAsia"/>
        </w:rPr>
        <w:t>的思政材料</w:t>
      </w:r>
      <w:proofErr w:type="gramEnd"/>
      <w:r>
        <w:rPr>
          <w:rFonts w:hint="eastAsia"/>
        </w:rPr>
        <w:t>，也是我们讲好鲁迅思想，使学生真正理解鲁迅的指导方针。基于此，我们课程教学过程中，重点分析鲁迅作为文化革命主将的发展过程，分析他如何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步步从绅士阶级发展为无产阶级和劳动群众的真正友人，成为最正确，最勇敢、最坚决、最忠实、最热忱的空前的民族英雄。</w:t>
      </w:r>
    </w:p>
    <w:p w:rsidR="008B4BAD" w:rsidRPr="00705F00" w:rsidRDefault="008B4BAD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b/>
        </w:rPr>
      </w:pPr>
      <w:r w:rsidRPr="00705F00">
        <w:rPr>
          <w:rFonts w:ascii="华文楷体" w:eastAsia="华文楷体" w:hAnsi="华文楷体" w:hint="eastAsia"/>
          <w:b/>
        </w:rPr>
        <w:t>（二）教学内容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．南京求学（</w:t>
      </w:r>
      <w:r>
        <w:rPr>
          <w:rFonts w:hint="eastAsia"/>
        </w:rPr>
        <w:t>1898-1902</w:t>
      </w:r>
      <w:r>
        <w:rPr>
          <w:rFonts w:hint="eastAsia"/>
        </w:rPr>
        <w:t>），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lastRenderedPageBreak/>
        <w:t>寻求救国救民之道。“走异路，逃异地，去寻求别样的人们”。进化论等新思想影响——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逐渐形成他前期社会发展观</w:t>
      </w:r>
      <w:r>
        <w:rPr>
          <w:rFonts w:hint="eastAsia"/>
        </w:rPr>
        <w:t>--</w:t>
      </w:r>
      <w:r>
        <w:rPr>
          <w:rFonts w:hint="eastAsia"/>
        </w:rPr>
        <w:t>将来必胜于过去，青年必胜于老年；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形成他社会变革、改造国民性的斗争观念</w:t>
      </w:r>
      <w:r>
        <w:rPr>
          <w:rFonts w:hint="eastAsia"/>
        </w:rPr>
        <w:t>--</w:t>
      </w:r>
      <w:r>
        <w:rPr>
          <w:rFonts w:hint="eastAsia"/>
        </w:rPr>
        <w:t>一个民族一个国家，自身不努力不发展，就会落后、就会被淘汰。因此揭出病苦、改造国民性，立人，使民族获得新生，成为鲁迅长期的奋斗目标。</w:t>
      </w:r>
      <w:r>
        <w:rPr>
          <w:rFonts w:hint="eastAsia"/>
        </w:rPr>
        <w:t xml:space="preserve"> 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同时，对一切阻碍社会、民族进步的保守、落后、腐朽的势力进行抨击，保护一切新生的、年轻的、充满活力的有利于社会国家民族进步发展的事物。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．日本求学（</w:t>
      </w:r>
      <w:r>
        <w:rPr>
          <w:rFonts w:hint="eastAsia"/>
        </w:rPr>
        <w:t>1902-1909</w:t>
      </w:r>
      <w:r>
        <w:rPr>
          <w:rFonts w:hint="eastAsia"/>
        </w:rPr>
        <w:t>）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 xml:space="preserve">　弃医从文，改造国民性“凡是愚弱的国民，即使体格如何健全，如何茁壮，也只能做毫无意义的示众的材料和看客，病死多少是不必以为不幸的。所以我们的第一要著，是在改变他们的精神”</w:t>
      </w:r>
      <w:r>
        <w:rPr>
          <w:rFonts w:hint="eastAsia"/>
        </w:rPr>
        <w:t>(</w:t>
      </w:r>
      <w:r>
        <w:rPr>
          <w:rFonts w:hint="eastAsia"/>
        </w:rPr>
        <w:t>《呐喊•自序》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．包办婚姻</w:t>
      </w:r>
      <w:r w:rsidR="00705F00">
        <w:rPr>
          <w:rFonts w:hint="eastAsia"/>
        </w:rPr>
        <w:t>（</w:t>
      </w:r>
      <w:r w:rsidR="00705F00">
        <w:rPr>
          <w:rFonts w:hint="eastAsia"/>
        </w:rPr>
        <w:t>1906</w:t>
      </w:r>
      <w:r w:rsidR="00705F00">
        <w:rPr>
          <w:rFonts w:hint="eastAsia"/>
        </w:rPr>
        <w:t>）</w:t>
      </w:r>
    </w:p>
    <w:p w:rsidR="00F33C71" w:rsidRDefault="00F33C71" w:rsidP="00705F00">
      <w:pPr>
        <w:adjustRightInd w:val="0"/>
        <w:snapToGrid w:val="0"/>
        <w:spacing w:line="360" w:lineRule="auto"/>
        <w:ind w:firstLineChars="300" w:firstLine="630"/>
        <w:jc w:val="left"/>
      </w:pPr>
      <w:r>
        <w:rPr>
          <w:rFonts w:hint="eastAsia"/>
        </w:rPr>
        <w:t>认识到传统势力的强大</w:t>
      </w:r>
      <w:r w:rsidR="00705F00">
        <w:rPr>
          <w:rFonts w:hint="eastAsia"/>
        </w:rPr>
        <w:t>；对自身思想的反省、剖析。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．辛亥革命（</w:t>
      </w:r>
      <w:r>
        <w:rPr>
          <w:rFonts w:hint="eastAsia"/>
        </w:rPr>
        <w:t>1911</w:t>
      </w:r>
      <w:r>
        <w:rPr>
          <w:rFonts w:hint="eastAsia"/>
        </w:rPr>
        <w:t>）</w:t>
      </w:r>
    </w:p>
    <w:p w:rsidR="00F33C71" w:rsidRDefault="00F33C71" w:rsidP="00705F00">
      <w:pPr>
        <w:adjustRightInd w:val="0"/>
        <w:snapToGrid w:val="0"/>
        <w:spacing w:line="360" w:lineRule="auto"/>
        <w:ind w:firstLineChars="300" w:firstLine="630"/>
        <w:jc w:val="left"/>
      </w:pPr>
      <w:r>
        <w:rPr>
          <w:rFonts w:hint="eastAsia"/>
        </w:rPr>
        <w:t>“城头变换大王旗”</w:t>
      </w:r>
      <w:r w:rsidR="00705F00">
        <w:rPr>
          <w:rFonts w:hint="eastAsia"/>
        </w:rPr>
        <w:t>，</w:t>
      </w:r>
      <w:r>
        <w:rPr>
          <w:rFonts w:hint="eastAsia"/>
        </w:rPr>
        <w:t>对国民革命的认识。（参考《范爱农》、）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五四新文化运动（</w:t>
      </w:r>
      <w:r>
        <w:rPr>
          <w:rFonts w:hint="eastAsia"/>
        </w:rPr>
        <w:t>1917-1922</w:t>
      </w:r>
      <w:r>
        <w:rPr>
          <w:rFonts w:hint="eastAsia"/>
        </w:rPr>
        <w:t>）</w:t>
      </w:r>
    </w:p>
    <w:p w:rsidR="00F33C71" w:rsidRDefault="00705F00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《新青年》杂志；</w:t>
      </w:r>
      <w:r w:rsidR="00F33C71">
        <w:rPr>
          <w:rFonts w:hint="eastAsia"/>
        </w:rPr>
        <w:t>在希望与绝望中呐喊，“聊以慰藉那在寂寞里奔驰的猛士，使他不惮于前驱”（《呐喊》自序）。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．五四退潮之后（</w:t>
      </w:r>
      <w:r>
        <w:rPr>
          <w:rFonts w:hint="eastAsia"/>
        </w:rPr>
        <w:t>1922-1925</w:t>
      </w:r>
      <w:r>
        <w:rPr>
          <w:rFonts w:hint="eastAsia"/>
        </w:rPr>
        <w:t>）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在苦闷中继续探求。“后来《新青年》的团体散掉了，有的高升，有的退隐，有的前进，我又经验了一回同一战阵中的伙伴还是会这么变化，并且落得一个‘作家’的头衔，依然在沙漠中走来走去”（《二心集•自选集•自序》）。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大革命失败（</w:t>
      </w:r>
      <w:r>
        <w:rPr>
          <w:rFonts w:hint="eastAsia"/>
        </w:rPr>
        <w:t>1927</w:t>
      </w:r>
      <w:r>
        <w:rPr>
          <w:rFonts w:hint="eastAsia"/>
        </w:rPr>
        <w:t>）</w:t>
      </w:r>
      <w:r w:rsidR="00705F00">
        <w:rPr>
          <w:rFonts w:hint="eastAsia"/>
        </w:rPr>
        <w:t xml:space="preserve"> 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进化论</w:t>
      </w:r>
      <w:r w:rsidR="00705F00">
        <w:rPr>
          <w:rFonts w:hint="eastAsia"/>
        </w:rPr>
        <w:t>思想</w:t>
      </w:r>
      <w:r>
        <w:rPr>
          <w:rFonts w:hint="eastAsia"/>
        </w:rPr>
        <w:t>破灭，开始接受马克思主义</w:t>
      </w:r>
      <w:r w:rsidR="00705F00">
        <w:rPr>
          <w:rFonts w:hint="eastAsia"/>
        </w:rPr>
        <w:t>——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“我一向是相信进化论的，总以为将来必胜于过去，青年必胜于老年……然而后来我明白我倒是错了……我在广东，就目睹了同是青年，而分成两大阵营，或则投书告密，或则助官捕人的事实！我的思路因此轰毁”。</w:t>
      </w:r>
    </w:p>
    <w:p w:rsidR="00705F00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．左翼十年</w:t>
      </w:r>
      <w:r w:rsidR="00705F00">
        <w:rPr>
          <w:rFonts w:hint="eastAsia"/>
        </w:rPr>
        <w:t>（</w:t>
      </w:r>
      <w:r w:rsidR="00705F00">
        <w:rPr>
          <w:rFonts w:hint="eastAsia"/>
        </w:rPr>
        <w:t>1928-1936</w:t>
      </w:r>
      <w:r w:rsidR="00705F00">
        <w:rPr>
          <w:rFonts w:hint="eastAsia"/>
        </w:rPr>
        <w:t>）</w:t>
      </w:r>
    </w:p>
    <w:p w:rsidR="00F33C71" w:rsidRDefault="00F33C71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从进化论最终的走到了阶级论，从进取的争求解放的个性主义进到了战斗的改造世界的集体主义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。“从绅士阶级的逆子贰臣进到无产阶级和劳动群众的真正的友人”。</w:t>
      </w:r>
      <w:r>
        <w:rPr>
          <w:rFonts w:hint="eastAsia"/>
        </w:rPr>
        <w:t xml:space="preserve">   </w:t>
      </w:r>
    </w:p>
    <w:p w:rsidR="00414870" w:rsidRDefault="00414870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</w:p>
    <w:p w:rsidR="00414870" w:rsidRDefault="00414870" w:rsidP="00646B91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汉语言文学专业《中国现当代文学》教学组</w:t>
      </w:r>
    </w:p>
    <w:p w:rsidR="00414870" w:rsidRDefault="00414870" w:rsidP="00646B91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 xml:space="preserve">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sectPr w:rsidR="0041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1FE"/>
    <w:multiLevelType w:val="hybridMultilevel"/>
    <w:tmpl w:val="D1346A7E"/>
    <w:lvl w:ilvl="0" w:tplc="CD443D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71"/>
    <w:rsid w:val="00097CA1"/>
    <w:rsid w:val="0010562D"/>
    <w:rsid w:val="003F0451"/>
    <w:rsid w:val="00414870"/>
    <w:rsid w:val="00646B91"/>
    <w:rsid w:val="006B76CA"/>
    <w:rsid w:val="00705F00"/>
    <w:rsid w:val="00743315"/>
    <w:rsid w:val="007C4E38"/>
    <w:rsid w:val="00874E61"/>
    <w:rsid w:val="008B4BAD"/>
    <w:rsid w:val="00924285"/>
    <w:rsid w:val="00E21B14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280</Words>
  <Characters>1597</Characters>
  <Application>Microsoft Office Word</Application>
  <DocSecurity>0</DocSecurity>
  <Lines>13</Lines>
  <Paragraphs>3</Paragraphs>
  <ScaleCrop>false</ScaleCrop>
  <Company>微软中国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2021-05-14T00:41:00Z</dcterms:created>
  <dcterms:modified xsi:type="dcterms:W3CDTF">2021-05-16T03:03:00Z</dcterms:modified>
</cp:coreProperties>
</file>