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3D18" w14:textId="052E2098" w:rsidR="00CB4E18" w:rsidRDefault="00FB58F7">
      <w:pPr>
        <w:pStyle w:val="1"/>
        <w:jc w:val="center"/>
        <w:rPr>
          <w:rFonts w:ascii="宋体" w:hAnsi="宋体"/>
          <w:b w:val="0"/>
          <w:sz w:val="36"/>
          <w:szCs w:val="36"/>
        </w:rPr>
      </w:pPr>
      <w:bookmarkStart w:id="0" w:name="_Toc22247027"/>
      <w:r>
        <w:rPr>
          <w:rFonts w:ascii="宋体" w:hAnsi="宋体" w:hint="eastAsia"/>
          <w:sz w:val="36"/>
          <w:szCs w:val="36"/>
        </w:rPr>
        <w:t>《</w:t>
      </w:r>
      <w:r w:rsidR="00E04657">
        <w:rPr>
          <w:rFonts w:ascii="宋体" w:hAnsi="宋体" w:hint="eastAsia"/>
          <w:sz w:val="36"/>
          <w:szCs w:val="36"/>
        </w:rPr>
        <w:t>国际物流管理</w:t>
      </w:r>
      <w:r>
        <w:rPr>
          <w:rFonts w:ascii="宋体" w:hAnsi="宋体" w:hint="eastAsia"/>
          <w:sz w:val="36"/>
          <w:szCs w:val="36"/>
        </w:rPr>
        <w:t>》</w:t>
      </w:r>
      <w:r>
        <w:rPr>
          <w:rFonts w:ascii="宋体" w:hAnsi="宋体"/>
          <w:sz w:val="36"/>
          <w:szCs w:val="36"/>
        </w:rPr>
        <w:t>教学大纲</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382"/>
        <w:gridCol w:w="1387"/>
        <w:gridCol w:w="1382"/>
        <w:gridCol w:w="1376"/>
        <w:gridCol w:w="6"/>
        <w:gridCol w:w="1382"/>
      </w:tblGrid>
      <w:tr w:rsidR="00CB4E18" w14:paraId="134A9A6C" w14:textId="77777777">
        <w:trPr>
          <w:trHeight w:val="454"/>
        </w:trPr>
        <w:tc>
          <w:tcPr>
            <w:tcW w:w="1381" w:type="dxa"/>
            <w:vAlign w:val="center"/>
          </w:tcPr>
          <w:p w14:paraId="37029D6F" w14:textId="77777777" w:rsidR="00CB4E18" w:rsidRDefault="00FB58F7">
            <w:pPr>
              <w:jc w:val="center"/>
              <w:rPr>
                <w:rFonts w:ascii="宋体" w:hAnsi="宋体"/>
                <w:b/>
              </w:rPr>
            </w:pPr>
            <w:r>
              <w:rPr>
                <w:rFonts w:ascii="宋体" w:hAnsi="宋体" w:hint="eastAsia"/>
                <w:b/>
              </w:rPr>
              <w:t>课程英文名</w:t>
            </w:r>
          </w:p>
        </w:tc>
        <w:tc>
          <w:tcPr>
            <w:tcW w:w="6915" w:type="dxa"/>
            <w:gridSpan w:val="6"/>
            <w:vAlign w:val="center"/>
          </w:tcPr>
          <w:p w14:paraId="7A5E6B62" w14:textId="5DE26166" w:rsidR="00CB4E18" w:rsidRPr="00E04657" w:rsidRDefault="00FB58F7" w:rsidP="00E04657">
            <w:pPr>
              <w:widowControl/>
              <w:spacing w:line="240" w:lineRule="exact"/>
              <w:ind w:leftChars="25" w:left="53" w:rightChars="20" w:right="42"/>
              <w:jc w:val="left"/>
              <w:textAlignment w:val="center"/>
              <w:rPr>
                <w:rFonts w:ascii="宋体" w:hAnsi="宋体"/>
                <w:szCs w:val="21"/>
              </w:rPr>
            </w:pPr>
            <w:r>
              <w:rPr>
                <w:rFonts w:hint="eastAsia"/>
                <w:sz w:val="32"/>
                <w:szCs w:val="32"/>
              </w:rPr>
              <w:t xml:space="preserve"> </w:t>
            </w:r>
            <w:r w:rsidR="00E04657" w:rsidRPr="00E04657">
              <w:rPr>
                <w:rFonts w:ascii="Times New Roman" w:eastAsia="仿宋_GB2312" w:hAnsi="Times New Roman"/>
                <w:color w:val="000000"/>
                <w:kern w:val="0"/>
                <w:szCs w:val="21"/>
                <w:lang w:bidi="ar"/>
              </w:rPr>
              <w:t>International Materials Circulation Management</w:t>
            </w:r>
          </w:p>
        </w:tc>
      </w:tr>
      <w:tr w:rsidR="00CB4E18" w14:paraId="3EC98991" w14:textId="77777777">
        <w:trPr>
          <w:trHeight w:val="454"/>
        </w:trPr>
        <w:tc>
          <w:tcPr>
            <w:tcW w:w="1381" w:type="dxa"/>
            <w:vAlign w:val="center"/>
          </w:tcPr>
          <w:p w14:paraId="3012D29D" w14:textId="77777777" w:rsidR="00CB4E18" w:rsidRDefault="00FB58F7">
            <w:pPr>
              <w:jc w:val="center"/>
              <w:rPr>
                <w:rFonts w:ascii="宋体" w:hAnsi="宋体"/>
                <w:b/>
              </w:rPr>
            </w:pPr>
            <w:r>
              <w:rPr>
                <w:rFonts w:ascii="宋体" w:hAnsi="宋体" w:hint="eastAsia"/>
                <w:b/>
              </w:rPr>
              <w:t>课程编号</w:t>
            </w:r>
          </w:p>
        </w:tc>
        <w:tc>
          <w:tcPr>
            <w:tcW w:w="1382" w:type="dxa"/>
            <w:vAlign w:val="center"/>
          </w:tcPr>
          <w:p w14:paraId="5D269F69" w14:textId="7889E3CF" w:rsidR="00CB4E18" w:rsidRDefault="00E04657">
            <w:pPr>
              <w:jc w:val="center"/>
              <w:rPr>
                <w:rFonts w:ascii="宋体" w:hAnsi="宋体"/>
              </w:rPr>
            </w:pPr>
            <w:r w:rsidRPr="00E04657">
              <w:rPr>
                <w:rFonts w:ascii="宋体" w:hAnsi="宋体"/>
              </w:rPr>
              <w:t>1A12919</w:t>
            </w:r>
          </w:p>
        </w:tc>
        <w:tc>
          <w:tcPr>
            <w:tcW w:w="1387" w:type="dxa"/>
            <w:vAlign w:val="center"/>
          </w:tcPr>
          <w:p w14:paraId="2DBE58D6" w14:textId="77777777" w:rsidR="00CB4E18" w:rsidRDefault="00FB58F7">
            <w:pPr>
              <w:jc w:val="center"/>
              <w:rPr>
                <w:rFonts w:ascii="宋体" w:hAnsi="宋体"/>
                <w:b/>
              </w:rPr>
            </w:pPr>
            <w:r>
              <w:rPr>
                <w:rFonts w:ascii="宋体" w:hAnsi="宋体" w:hint="eastAsia"/>
                <w:b/>
              </w:rPr>
              <w:t>课程类别</w:t>
            </w:r>
          </w:p>
        </w:tc>
        <w:tc>
          <w:tcPr>
            <w:tcW w:w="1382" w:type="dxa"/>
            <w:vAlign w:val="center"/>
          </w:tcPr>
          <w:p w14:paraId="7A62CD79" w14:textId="77777777" w:rsidR="00CB4E18" w:rsidRDefault="00FB58F7">
            <w:pPr>
              <w:jc w:val="center"/>
              <w:rPr>
                <w:rFonts w:ascii="宋体" w:hAnsi="宋体"/>
              </w:rPr>
            </w:pPr>
            <w:r>
              <w:rPr>
                <w:rFonts w:ascii="宋体" w:hAnsi="宋体" w:hint="eastAsia"/>
              </w:rPr>
              <w:t>核心课程</w:t>
            </w:r>
          </w:p>
        </w:tc>
        <w:tc>
          <w:tcPr>
            <w:tcW w:w="1382" w:type="dxa"/>
            <w:gridSpan w:val="2"/>
            <w:vAlign w:val="center"/>
          </w:tcPr>
          <w:p w14:paraId="3B71A2F4" w14:textId="77777777" w:rsidR="00CB4E18" w:rsidRDefault="00FB58F7">
            <w:pPr>
              <w:jc w:val="center"/>
              <w:rPr>
                <w:rFonts w:ascii="宋体" w:hAnsi="宋体"/>
                <w:b/>
              </w:rPr>
            </w:pPr>
            <w:r>
              <w:rPr>
                <w:rFonts w:ascii="宋体" w:hAnsi="宋体" w:hint="eastAsia"/>
                <w:b/>
              </w:rPr>
              <w:t>课程性质</w:t>
            </w:r>
          </w:p>
        </w:tc>
        <w:tc>
          <w:tcPr>
            <w:tcW w:w="1382" w:type="dxa"/>
            <w:vAlign w:val="center"/>
          </w:tcPr>
          <w:p w14:paraId="11853832" w14:textId="77777777" w:rsidR="00CB4E18" w:rsidRDefault="00FB58F7">
            <w:pPr>
              <w:jc w:val="center"/>
              <w:rPr>
                <w:rFonts w:ascii="宋体" w:hAnsi="宋体"/>
              </w:rPr>
            </w:pPr>
            <w:r>
              <w:rPr>
                <w:rFonts w:ascii="宋体" w:hAnsi="宋体" w:hint="eastAsia"/>
              </w:rPr>
              <w:t>必修</w:t>
            </w:r>
          </w:p>
        </w:tc>
      </w:tr>
      <w:tr w:rsidR="00CB4E18" w14:paraId="7CE266EF" w14:textId="77777777">
        <w:trPr>
          <w:trHeight w:val="454"/>
        </w:trPr>
        <w:tc>
          <w:tcPr>
            <w:tcW w:w="1381" w:type="dxa"/>
            <w:vAlign w:val="center"/>
          </w:tcPr>
          <w:p w14:paraId="54AF4A61" w14:textId="77777777" w:rsidR="00CB4E18" w:rsidRDefault="00FB58F7">
            <w:pPr>
              <w:jc w:val="center"/>
              <w:rPr>
                <w:rFonts w:ascii="宋体" w:hAnsi="宋体"/>
                <w:b/>
              </w:rPr>
            </w:pPr>
            <w:r>
              <w:rPr>
                <w:rFonts w:ascii="宋体" w:hAnsi="宋体" w:hint="eastAsia"/>
                <w:b/>
              </w:rPr>
              <w:t>学分</w:t>
            </w:r>
          </w:p>
        </w:tc>
        <w:tc>
          <w:tcPr>
            <w:tcW w:w="1382" w:type="dxa"/>
            <w:vAlign w:val="center"/>
          </w:tcPr>
          <w:p w14:paraId="63C548BF" w14:textId="4EA164F6" w:rsidR="00CB4E18" w:rsidRDefault="00E04657">
            <w:pPr>
              <w:jc w:val="center"/>
              <w:rPr>
                <w:rFonts w:ascii="宋体" w:hAnsi="宋体"/>
              </w:rPr>
            </w:pPr>
            <w:r>
              <w:rPr>
                <w:rFonts w:ascii="宋体" w:hAnsi="宋体"/>
              </w:rPr>
              <w:t>5</w:t>
            </w:r>
          </w:p>
        </w:tc>
        <w:tc>
          <w:tcPr>
            <w:tcW w:w="1387" w:type="dxa"/>
            <w:vAlign w:val="center"/>
          </w:tcPr>
          <w:p w14:paraId="2284BB9A" w14:textId="77777777" w:rsidR="00CB4E18" w:rsidRDefault="00FB58F7">
            <w:pPr>
              <w:jc w:val="center"/>
              <w:rPr>
                <w:rFonts w:ascii="宋体" w:hAnsi="宋体"/>
                <w:b/>
              </w:rPr>
            </w:pPr>
            <w:r>
              <w:rPr>
                <w:rFonts w:ascii="宋体" w:hAnsi="宋体" w:hint="eastAsia"/>
                <w:b/>
              </w:rPr>
              <w:t>理论+实验</w:t>
            </w:r>
          </w:p>
        </w:tc>
        <w:tc>
          <w:tcPr>
            <w:tcW w:w="1382" w:type="dxa"/>
            <w:vAlign w:val="center"/>
          </w:tcPr>
          <w:p w14:paraId="591DD238" w14:textId="661E84F1" w:rsidR="00CB4E18" w:rsidRDefault="00E04657">
            <w:pPr>
              <w:jc w:val="center"/>
              <w:rPr>
                <w:rFonts w:ascii="宋体" w:hAnsi="宋体"/>
              </w:rPr>
            </w:pPr>
            <w:r>
              <w:rPr>
                <w:rFonts w:ascii="宋体" w:hAnsi="宋体"/>
              </w:rPr>
              <w:t>3</w:t>
            </w:r>
            <w:r w:rsidR="00FB58F7">
              <w:rPr>
                <w:rFonts w:ascii="宋体" w:hAnsi="宋体" w:hint="eastAsia"/>
              </w:rPr>
              <w:t>+</w:t>
            </w:r>
            <w:r>
              <w:rPr>
                <w:rFonts w:ascii="宋体" w:hAnsi="宋体"/>
              </w:rPr>
              <w:t>2</w:t>
            </w:r>
          </w:p>
        </w:tc>
        <w:tc>
          <w:tcPr>
            <w:tcW w:w="1376" w:type="dxa"/>
            <w:vAlign w:val="center"/>
          </w:tcPr>
          <w:p w14:paraId="68168EED" w14:textId="77777777" w:rsidR="00CB4E18" w:rsidRDefault="00FB58F7">
            <w:pPr>
              <w:jc w:val="center"/>
              <w:rPr>
                <w:rFonts w:ascii="宋体" w:hAnsi="宋体"/>
                <w:b/>
              </w:rPr>
            </w:pPr>
            <w:r>
              <w:rPr>
                <w:rFonts w:ascii="宋体" w:hAnsi="宋体" w:hint="eastAsia"/>
                <w:b/>
              </w:rPr>
              <w:t>总学时数</w:t>
            </w:r>
          </w:p>
        </w:tc>
        <w:tc>
          <w:tcPr>
            <w:tcW w:w="1388" w:type="dxa"/>
            <w:gridSpan w:val="2"/>
            <w:vAlign w:val="center"/>
          </w:tcPr>
          <w:p w14:paraId="4475F91B" w14:textId="74C4D536" w:rsidR="00CB4E18" w:rsidRDefault="00E04657">
            <w:pPr>
              <w:jc w:val="center"/>
              <w:rPr>
                <w:rFonts w:ascii="宋体" w:hAnsi="宋体"/>
              </w:rPr>
            </w:pPr>
            <w:r>
              <w:rPr>
                <w:rFonts w:ascii="宋体" w:hAnsi="宋体"/>
              </w:rPr>
              <w:t>80</w:t>
            </w:r>
          </w:p>
        </w:tc>
      </w:tr>
      <w:tr w:rsidR="00CB4E18" w14:paraId="3925D1D7" w14:textId="77777777">
        <w:trPr>
          <w:trHeight w:val="454"/>
        </w:trPr>
        <w:tc>
          <w:tcPr>
            <w:tcW w:w="1381" w:type="dxa"/>
            <w:vAlign w:val="center"/>
          </w:tcPr>
          <w:p w14:paraId="1493CEC5" w14:textId="77777777" w:rsidR="00CB4E18" w:rsidRDefault="00FB58F7">
            <w:pPr>
              <w:jc w:val="center"/>
              <w:rPr>
                <w:rFonts w:ascii="宋体" w:hAnsi="宋体"/>
                <w:b/>
              </w:rPr>
            </w:pPr>
            <w:r>
              <w:rPr>
                <w:rFonts w:ascii="宋体" w:hAnsi="宋体" w:hint="eastAsia"/>
                <w:b/>
              </w:rPr>
              <w:t>先修课程</w:t>
            </w:r>
          </w:p>
        </w:tc>
        <w:tc>
          <w:tcPr>
            <w:tcW w:w="6915" w:type="dxa"/>
            <w:gridSpan w:val="6"/>
            <w:vAlign w:val="center"/>
          </w:tcPr>
          <w:p w14:paraId="05701D6F" w14:textId="3D96E709" w:rsidR="00CB4E18" w:rsidRDefault="00E04657">
            <w:pPr>
              <w:jc w:val="left"/>
              <w:rPr>
                <w:rFonts w:ascii="宋体" w:hAnsi="宋体"/>
              </w:rPr>
            </w:pPr>
            <w:r>
              <w:rPr>
                <w:rFonts w:ascii="宋体" w:hAnsi="宋体" w:hint="eastAsia"/>
              </w:rPr>
              <w:t>物流学基础</w:t>
            </w:r>
            <w:r w:rsidR="003D28D9">
              <w:rPr>
                <w:rFonts w:ascii="宋体" w:hAnsi="宋体" w:hint="eastAsia"/>
              </w:rPr>
              <w:t>、经济学</w:t>
            </w:r>
          </w:p>
        </w:tc>
      </w:tr>
      <w:tr w:rsidR="00CB4E18" w14:paraId="24448DFA" w14:textId="77777777">
        <w:trPr>
          <w:trHeight w:val="454"/>
        </w:trPr>
        <w:tc>
          <w:tcPr>
            <w:tcW w:w="1381" w:type="dxa"/>
            <w:vAlign w:val="center"/>
          </w:tcPr>
          <w:p w14:paraId="7AEFE684" w14:textId="77777777" w:rsidR="00CB4E18" w:rsidRDefault="00FB58F7">
            <w:pPr>
              <w:jc w:val="center"/>
              <w:rPr>
                <w:rFonts w:ascii="宋体" w:hAnsi="宋体"/>
                <w:b/>
              </w:rPr>
            </w:pPr>
            <w:r>
              <w:rPr>
                <w:rFonts w:ascii="宋体" w:hAnsi="宋体" w:hint="eastAsia"/>
                <w:b/>
              </w:rPr>
              <w:t>开课学院</w:t>
            </w:r>
          </w:p>
        </w:tc>
        <w:tc>
          <w:tcPr>
            <w:tcW w:w="2769" w:type="dxa"/>
            <w:gridSpan w:val="2"/>
            <w:vAlign w:val="center"/>
          </w:tcPr>
          <w:p w14:paraId="606B45BF" w14:textId="6D8F9DE3" w:rsidR="00CB4E18" w:rsidRDefault="00E04657">
            <w:pPr>
              <w:jc w:val="center"/>
              <w:rPr>
                <w:rFonts w:ascii="宋体" w:hAnsi="宋体"/>
              </w:rPr>
            </w:pPr>
            <w:r>
              <w:rPr>
                <w:rFonts w:ascii="宋体" w:hAnsi="宋体" w:hint="eastAsia"/>
              </w:rPr>
              <w:t>物流与电子商务学院</w:t>
            </w:r>
          </w:p>
        </w:tc>
        <w:tc>
          <w:tcPr>
            <w:tcW w:w="1382" w:type="dxa"/>
            <w:vAlign w:val="center"/>
          </w:tcPr>
          <w:p w14:paraId="0E5F8A87" w14:textId="77777777" w:rsidR="00CB4E18" w:rsidRDefault="00FB58F7">
            <w:pPr>
              <w:jc w:val="center"/>
              <w:rPr>
                <w:rFonts w:ascii="宋体" w:hAnsi="宋体"/>
                <w:b/>
              </w:rPr>
            </w:pPr>
            <w:r>
              <w:rPr>
                <w:rFonts w:ascii="宋体" w:hAnsi="宋体" w:hint="eastAsia"/>
                <w:b/>
              </w:rPr>
              <w:t>开课系部</w:t>
            </w:r>
          </w:p>
        </w:tc>
        <w:tc>
          <w:tcPr>
            <w:tcW w:w="2764" w:type="dxa"/>
            <w:gridSpan w:val="3"/>
            <w:vAlign w:val="center"/>
          </w:tcPr>
          <w:p w14:paraId="0252243B" w14:textId="22BB0AAF" w:rsidR="00CB4E18" w:rsidRDefault="00E04657">
            <w:pPr>
              <w:jc w:val="center"/>
              <w:rPr>
                <w:rFonts w:ascii="宋体" w:hAnsi="宋体"/>
              </w:rPr>
            </w:pPr>
            <w:r>
              <w:rPr>
                <w:rFonts w:ascii="宋体" w:hAnsi="宋体" w:hint="eastAsia"/>
              </w:rPr>
              <w:t>物流</w:t>
            </w:r>
            <w:r w:rsidR="00FB58F7">
              <w:rPr>
                <w:rFonts w:ascii="宋体" w:hAnsi="宋体" w:hint="eastAsia"/>
              </w:rPr>
              <w:t>系</w:t>
            </w:r>
          </w:p>
        </w:tc>
      </w:tr>
      <w:tr w:rsidR="00CB4E18" w14:paraId="03DA20C9" w14:textId="77777777">
        <w:tc>
          <w:tcPr>
            <w:tcW w:w="1381" w:type="dxa"/>
            <w:vAlign w:val="center"/>
          </w:tcPr>
          <w:p w14:paraId="75077F8B" w14:textId="77777777" w:rsidR="00CB4E18" w:rsidRDefault="00FB58F7">
            <w:pPr>
              <w:jc w:val="center"/>
              <w:rPr>
                <w:rFonts w:ascii="宋体" w:hAnsi="宋体"/>
                <w:b/>
              </w:rPr>
            </w:pPr>
            <w:r>
              <w:rPr>
                <w:rFonts w:ascii="宋体" w:hAnsi="宋体" w:hint="eastAsia"/>
                <w:b/>
              </w:rPr>
              <w:t>面向专业</w:t>
            </w:r>
          </w:p>
        </w:tc>
        <w:tc>
          <w:tcPr>
            <w:tcW w:w="2769" w:type="dxa"/>
            <w:gridSpan w:val="2"/>
            <w:vAlign w:val="center"/>
          </w:tcPr>
          <w:p w14:paraId="27C908C6" w14:textId="140A6FF4" w:rsidR="00CB4E18" w:rsidRDefault="00E04657">
            <w:pPr>
              <w:jc w:val="center"/>
              <w:rPr>
                <w:rFonts w:ascii="宋体" w:hAnsi="宋体"/>
              </w:rPr>
            </w:pPr>
            <w:r>
              <w:rPr>
                <w:rFonts w:ascii="宋体" w:hAnsi="宋体" w:hint="eastAsia"/>
              </w:rPr>
              <w:t>物流管理</w:t>
            </w:r>
          </w:p>
        </w:tc>
        <w:tc>
          <w:tcPr>
            <w:tcW w:w="1382" w:type="dxa"/>
            <w:vAlign w:val="center"/>
          </w:tcPr>
          <w:p w14:paraId="666264B3" w14:textId="77777777" w:rsidR="00CB4E18" w:rsidRDefault="00FB58F7">
            <w:pPr>
              <w:jc w:val="center"/>
              <w:rPr>
                <w:rFonts w:ascii="宋体" w:hAnsi="宋体"/>
                <w:b/>
              </w:rPr>
            </w:pPr>
            <w:r>
              <w:rPr>
                <w:rFonts w:ascii="宋体" w:hAnsi="宋体" w:hint="eastAsia"/>
                <w:b/>
              </w:rPr>
              <w:t>开课学期</w:t>
            </w:r>
          </w:p>
        </w:tc>
        <w:tc>
          <w:tcPr>
            <w:tcW w:w="2764" w:type="dxa"/>
            <w:gridSpan w:val="3"/>
            <w:vAlign w:val="center"/>
          </w:tcPr>
          <w:p w14:paraId="67BE1FE2" w14:textId="0E809C92" w:rsidR="00CB4E18" w:rsidRDefault="00E04657">
            <w:pPr>
              <w:jc w:val="center"/>
              <w:rPr>
                <w:rFonts w:ascii="宋体" w:hAnsi="宋体"/>
              </w:rPr>
            </w:pPr>
            <w:r>
              <w:rPr>
                <w:rFonts w:ascii="宋体" w:hAnsi="宋体"/>
              </w:rPr>
              <w:t>5</w:t>
            </w:r>
          </w:p>
        </w:tc>
      </w:tr>
    </w:tbl>
    <w:p w14:paraId="62285FE9" w14:textId="77777777" w:rsidR="00CB4E18" w:rsidRDefault="00FB58F7">
      <w:pPr>
        <w:rPr>
          <w:rFonts w:ascii="宋体" w:hAnsi="宋体"/>
        </w:rPr>
      </w:pPr>
      <w:r>
        <w:rPr>
          <w:rFonts w:ascii="宋体" w:hAnsi="宋体" w:hint="eastAsia"/>
        </w:rPr>
        <w:t>注：课程类别是指基础课程</w:t>
      </w:r>
      <w:r>
        <w:rPr>
          <w:rFonts w:ascii="宋体" w:hAnsi="宋体"/>
        </w:rPr>
        <w:t>/</w:t>
      </w:r>
      <w:r>
        <w:rPr>
          <w:rFonts w:ascii="宋体" w:hAnsi="宋体" w:hint="eastAsia"/>
        </w:rPr>
        <w:t>核心课程</w:t>
      </w:r>
      <w:r>
        <w:rPr>
          <w:rFonts w:ascii="宋体" w:hAnsi="宋体"/>
        </w:rPr>
        <w:t>/</w:t>
      </w:r>
      <w:r>
        <w:rPr>
          <w:rFonts w:ascii="宋体" w:hAnsi="宋体" w:hint="eastAsia"/>
        </w:rPr>
        <w:t>模块课程</w:t>
      </w:r>
      <w:r>
        <w:rPr>
          <w:rFonts w:ascii="宋体" w:hAnsi="宋体"/>
        </w:rPr>
        <w:t>/</w:t>
      </w:r>
      <w:r>
        <w:rPr>
          <w:rFonts w:ascii="宋体" w:hAnsi="宋体" w:hint="eastAsia"/>
        </w:rPr>
        <w:t>素质拓展课程</w:t>
      </w:r>
      <w:r>
        <w:rPr>
          <w:rFonts w:ascii="宋体" w:hAnsi="宋体"/>
        </w:rPr>
        <w:t xml:space="preserve">； </w:t>
      </w:r>
    </w:p>
    <w:p w14:paraId="41F463E2" w14:textId="77777777" w:rsidR="00CB4E18" w:rsidRDefault="00FB58F7">
      <w:pPr>
        <w:ind w:firstLineChars="200" w:firstLine="420"/>
        <w:rPr>
          <w:rFonts w:ascii="宋体" w:hAnsi="宋体"/>
        </w:rPr>
      </w:pPr>
      <w:r>
        <w:rPr>
          <w:rFonts w:ascii="宋体" w:hAnsi="宋体"/>
        </w:rPr>
        <w:t>课程性质是指必修/</w:t>
      </w:r>
      <w:r>
        <w:rPr>
          <w:rFonts w:ascii="宋体" w:hAnsi="宋体" w:hint="eastAsia"/>
        </w:rPr>
        <w:t>限修</w:t>
      </w:r>
      <w:r>
        <w:rPr>
          <w:rFonts w:ascii="宋体" w:hAnsi="宋体"/>
        </w:rPr>
        <w:t>/</w:t>
      </w:r>
      <w:r>
        <w:rPr>
          <w:rFonts w:ascii="宋体" w:hAnsi="宋体" w:hint="eastAsia"/>
        </w:rPr>
        <w:t>选修</w:t>
      </w:r>
    </w:p>
    <w:p w14:paraId="57A8A0B4" w14:textId="77777777" w:rsidR="00CB4E18" w:rsidRDefault="00CB4E18">
      <w:pPr>
        <w:rPr>
          <w:rFonts w:ascii="宋体" w:hAnsi="宋体"/>
        </w:rPr>
      </w:pPr>
    </w:p>
    <w:p w14:paraId="7B29FDCB" w14:textId="77777777" w:rsidR="00CB4E18" w:rsidRDefault="00FB58F7">
      <w:pPr>
        <w:rPr>
          <w:rFonts w:ascii="宋体" w:hAnsi="宋体"/>
          <w:b/>
          <w:sz w:val="28"/>
          <w:szCs w:val="28"/>
        </w:rPr>
      </w:pPr>
      <w:r>
        <w:rPr>
          <w:rFonts w:ascii="宋体" w:hAnsi="宋体" w:hint="eastAsia"/>
          <w:b/>
          <w:sz w:val="28"/>
          <w:szCs w:val="28"/>
        </w:rPr>
        <w:t>一、</w:t>
      </w:r>
      <w:r>
        <w:rPr>
          <w:rFonts w:ascii="宋体" w:hAnsi="宋体"/>
          <w:b/>
          <w:sz w:val="28"/>
          <w:szCs w:val="28"/>
        </w:rPr>
        <w:t xml:space="preserve"> 课程目标</w:t>
      </w:r>
    </w:p>
    <w:p w14:paraId="118B9513" w14:textId="095E8122" w:rsidR="00E04657" w:rsidRDefault="00E04657">
      <w:pPr>
        <w:spacing w:line="440" w:lineRule="exact"/>
        <w:ind w:firstLineChars="200" w:firstLine="420"/>
        <w:rPr>
          <w:rFonts w:ascii="宋体" w:hAnsi="宋体"/>
        </w:rPr>
      </w:pPr>
      <w:r>
        <w:rPr>
          <w:rFonts w:ascii="宋体" w:hAnsi="宋体" w:hint="eastAsia"/>
        </w:rPr>
        <w:t>《国际物流管理》</w:t>
      </w:r>
      <w:r w:rsidRPr="00E04657">
        <w:rPr>
          <w:rFonts w:ascii="宋体" w:hAnsi="宋体" w:hint="eastAsia"/>
        </w:rPr>
        <w:t>是物流管理专业本科的一门专业必修课程。本课程以管理学专业本科生为主要目标读者群，在经济全球化背景下，讨论一个走向全球化的国际企业可能面临的物流管理的问题。系统介绍国际物流管理理论、方法和技术，包括国际采购管理、国际货物运输管理、国际港口、国际货物保险管理、国际仓储管理、海关作业、国际货物的包装和检验检疫及国际物流信息系统等诸职能管理，分析如何运用这些理论和方法帮助企业在跨国经营当中降低成本、提高效率、实现利益最大化。为了突出管理专业特色，培养国际物流管理者的综合管理能力，还将讨论和分析物流战略规划、区域物流，以及国际物流发展的最新趋势等内容。通过学习本门课程，使学生具备供国际物流管理的基本知识、树立全球竞争意识、了解国际物流主要运作模式和规律，理论联系实际，以培养学生发现问题、分析问题和解决问题的能力。</w:t>
      </w:r>
    </w:p>
    <w:p w14:paraId="727DD279" w14:textId="7488A861" w:rsidR="00E04657" w:rsidRDefault="00E04657">
      <w:pPr>
        <w:spacing w:line="440" w:lineRule="exact"/>
        <w:ind w:firstLineChars="200" w:firstLine="420"/>
        <w:rPr>
          <w:rFonts w:ascii="宋体" w:hAnsi="宋体"/>
        </w:rPr>
      </w:pPr>
      <w:r w:rsidRPr="00B63AF8">
        <w:rPr>
          <w:rFonts w:ascii="宋体" w:hAnsi="宋体" w:hint="eastAsia"/>
        </w:rPr>
        <w:t>本课程融合课程思政内容，将德育内容融入课程体系，支撑和满足</w:t>
      </w:r>
      <w:r w:rsidR="00B63AF8" w:rsidRPr="00B63AF8">
        <w:rPr>
          <w:rFonts w:ascii="宋体" w:hAnsi="宋体" w:hint="eastAsia"/>
        </w:rPr>
        <w:t>物流管理</w:t>
      </w:r>
      <w:r w:rsidRPr="00B63AF8">
        <w:rPr>
          <w:rFonts w:ascii="宋体" w:hAnsi="宋体" w:hint="eastAsia"/>
        </w:rPr>
        <w:t>专业毕业要求的</w:t>
      </w:r>
      <w:r w:rsidR="00B63AF8" w:rsidRPr="00B63AF8">
        <w:rPr>
          <w:rFonts w:ascii="宋体" w:hAnsi="宋体" w:hint="eastAsia"/>
        </w:rPr>
        <w:t>，养成实事求是的精神，具有人文社会科学素养，社会责任感，了解专业发展逻辑、人文精神、职业要求，具有自主学习和终身学习的意识，有不断学习和适应发展的能力；掌握现代物流的基础理论及基础知识、掌握现代物流的基本技能与方法；熟悉国内外有关贸易、运输的政策与法规；具有知识的实践应用能力。</w:t>
      </w:r>
      <w:r w:rsidRPr="00B63AF8">
        <w:rPr>
          <w:rFonts w:ascii="宋体" w:hAnsi="宋体" w:hint="eastAsia"/>
        </w:rPr>
        <w:t>通过课程内容与德育相关内容融合的设计，使学生在具备专业能力的基础上，树立正确的</w:t>
      </w:r>
      <w:r w:rsidR="00B63AF8" w:rsidRPr="00B63AF8">
        <w:rPr>
          <w:rFonts w:ascii="宋体" w:hAnsi="宋体" w:hint="eastAsia"/>
        </w:rPr>
        <w:t>世界观、</w:t>
      </w:r>
      <w:r w:rsidRPr="00B63AF8">
        <w:rPr>
          <w:rFonts w:ascii="宋体" w:hAnsi="宋体" w:hint="eastAsia"/>
        </w:rPr>
        <w:t>人生观和价值观，坚定积极健康的理想信念，</w:t>
      </w:r>
      <w:r w:rsidR="00B63AF8" w:rsidRPr="00B63AF8">
        <w:rPr>
          <w:rFonts w:ascii="宋体" w:hAnsi="宋体" w:hint="eastAsia"/>
        </w:rPr>
        <w:t>为国家的经济发展与科技创新而发奋读书</w:t>
      </w:r>
      <w:r w:rsidRPr="00B63AF8">
        <w:rPr>
          <w:rFonts w:ascii="宋体" w:hAnsi="宋体" w:hint="eastAsia"/>
        </w:rPr>
        <w:t>。</w:t>
      </w:r>
    </w:p>
    <w:p w14:paraId="39B0872D" w14:textId="6B075839" w:rsidR="003D28D9" w:rsidRDefault="003D28D9">
      <w:pPr>
        <w:spacing w:line="440" w:lineRule="exact"/>
        <w:ind w:firstLineChars="200" w:firstLine="420"/>
        <w:rPr>
          <w:rFonts w:ascii="宋体" w:hAnsi="宋体"/>
        </w:rPr>
      </w:pPr>
      <w:r w:rsidRPr="003D28D9">
        <w:rPr>
          <w:rFonts w:ascii="宋体" w:hAnsi="宋体" w:hint="eastAsia"/>
        </w:rPr>
        <w:t>通过理论教学和实践活动，达到以下课程目标：</w:t>
      </w:r>
    </w:p>
    <w:p w14:paraId="6190C3E0" w14:textId="77777777" w:rsidR="0005797B" w:rsidRPr="0005797B" w:rsidRDefault="0005797B" w:rsidP="0005797B">
      <w:pPr>
        <w:spacing w:line="440" w:lineRule="exact"/>
        <w:ind w:firstLineChars="200" w:firstLine="422"/>
        <w:rPr>
          <w:rFonts w:ascii="宋体" w:hAnsi="宋体"/>
        </w:rPr>
      </w:pPr>
      <w:r w:rsidRPr="0005797B">
        <w:rPr>
          <w:rFonts w:ascii="宋体" w:hAnsi="宋体" w:hint="eastAsia"/>
          <w:b/>
          <w:bCs/>
        </w:rPr>
        <w:lastRenderedPageBreak/>
        <w:t>能力目标</w:t>
      </w:r>
      <w:r w:rsidRPr="0005797B">
        <w:rPr>
          <w:rFonts w:ascii="宋体" w:hAnsi="宋体" w:hint="eastAsia"/>
        </w:rPr>
        <w:t>：实现物流管理专业本科学生关于国际物流基础理论及基础知识的掌握、熟悉国内外有关贸易、运输、保险的相关政策与法规；并切实掌握利用相关知识解决实际问你的能力，提高学生就业能力。</w:t>
      </w:r>
    </w:p>
    <w:p w14:paraId="09B748D0" w14:textId="77777777" w:rsidR="0005797B" w:rsidRPr="0005797B" w:rsidRDefault="0005797B" w:rsidP="0005797B">
      <w:pPr>
        <w:spacing w:line="440" w:lineRule="exact"/>
        <w:ind w:firstLineChars="200" w:firstLine="422"/>
        <w:rPr>
          <w:rFonts w:ascii="宋体" w:hAnsi="宋体"/>
        </w:rPr>
      </w:pPr>
      <w:r w:rsidRPr="0005797B">
        <w:rPr>
          <w:rFonts w:ascii="宋体" w:hAnsi="宋体" w:hint="eastAsia"/>
          <w:b/>
          <w:bCs/>
        </w:rPr>
        <w:t>知识目标</w:t>
      </w:r>
      <w:r w:rsidRPr="0005797B">
        <w:rPr>
          <w:rFonts w:ascii="宋体" w:hAnsi="宋体" w:hint="eastAsia"/>
        </w:rPr>
        <w:t>：如在与外商进行交易磋商的过程中，如何切实掌握相关贸易术语的使用，给出对方双赢的报价，如何就有关合同条款与对方展开谈判，掌握具体的外贸业务流程，从而使学生具备外贸业务的开展能力，解决实际外贸业务开展中所面临的关于保险、运输等重要环节的复杂问题，形成完善的知识体系。</w:t>
      </w:r>
    </w:p>
    <w:p w14:paraId="13D06431" w14:textId="5DD96525" w:rsidR="0005797B" w:rsidRDefault="0005797B" w:rsidP="0005797B">
      <w:pPr>
        <w:spacing w:line="440" w:lineRule="exact"/>
        <w:ind w:firstLineChars="200" w:firstLine="422"/>
        <w:rPr>
          <w:rFonts w:ascii="宋体" w:hAnsi="宋体"/>
        </w:rPr>
      </w:pPr>
      <w:r w:rsidRPr="0005797B">
        <w:rPr>
          <w:rFonts w:ascii="宋体" w:hAnsi="宋体" w:hint="eastAsia"/>
          <w:b/>
          <w:bCs/>
        </w:rPr>
        <w:t>素质目标</w:t>
      </w:r>
      <w:r w:rsidRPr="0005797B">
        <w:rPr>
          <w:rFonts w:ascii="宋体" w:hAnsi="宋体" w:hint="eastAsia"/>
        </w:rPr>
        <w:t>：重点支持毕业要求中关于“掌握现代物流的基础理论及基础知识、掌握现代物流的基本技能与方法；熟悉国内外有关贸易、运输的政策与法规；具有知识的实践应用能力的具体要求”，培养学生具有较高的人文社会科学素养。</w:t>
      </w:r>
    </w:p>
    <w:p w14:paraId="780A1D05" w14:textId="0A2DA60F" w:rsidR="00852A95" w:rsidRDefault="00852A95" w:rsidP="0005797B">
      <w:pPr>
        <w:spacing w:line="440" w:lineRule="exact"/>
        <w:ind w:firstLineChars="200" w:firstLine="422"/>
        <w:rPr>
          <w:rFonts w:ascii="宋体" w:hAnsi="宋体" w:hint="eastAsia"/>
        </w:rPr>
      </w:pPr>
      <w:r w:rsidRPr="00852A95">
        <w:rPr>
          <w:rFonts w:ascii="宋体" w:hAnsi="宋体" w:hint="eastAsia"/>
          <w:b/>
          <w:bCs/>
        </w:rPr>
        <w:t>思政目标：</w:t>
      </w:r>
      <w:r>
        <w:rPr>
          <w:rFonts w:ascii="宋体" w:hAnsi="宋体" w:hint="eastAsia"/>
        </w:rPr>
        <w:t>通过对中国早期</w:t>
      </w:r>
      <w:r>
        <w:rPr>
          <w:rFonts w:ascii="宋体" w:hAnsi="宋体" w:hint="eastAsia"/>
        </w:rPr>
        <w:t>国际物流</w:t>
      </w:r>
      <w:r>
        <w:rPr>
          <w:rFonts w:ascii="宋体" w:hAnsi="宋体" w:hint="eastAsia"/>
        </w:rPr>
        <w:t>（郑和下西洋等）</w:t>
      </w:r>
      <w:r>
        <w:rPr>
          <w:rFonts w:ascii="宋体" w:hAnsi="宋体" w:hint="eastAsia"/>
        </w:rPr>
        <w:t>活</w:t>
      </w:r>
      <w:r>
        <w:rPr>
          <w:rFonts w:ascii="宋体" w:hAnsi="宋体" w:hint="eastAsia"/>
        </w:rPr>
        <w:t>动进行溯源，结合国际物流管理的基本知识，培养学生立足历史，展望未来，激发学生探索国际物流管理知识的兴趣和职业热情，培养学生热爱祖国，热爱民族的</w:t>
      </w:r>
      <w:r w:rsidR="009B2AE1">
        <w:rPr>
          <w:rFonts w:ascii="宋体" w:hAnsi="宋体" w:hint="eastAsia"/>
        </w:rPr>
        <w:t>高尚思想。</w:t>
      </w:r>
    </w:p>
    <w:p w14:paraId="1AD9B865" w14:textId="77777777" w:rsidR="00CB4E18" w:rsidRDefault="00FB58F7">
      <w:pPr>
        <w:rPr>
          <w:rFonts w:ascii="宋体" w:hAnsi="宋体"/>
          <w:b/>
          <w:sz w:val="28"/>
          <w:szCs w:val="28"/>
        </w:rPr>
      </w:pPr>
      <w:r>
        <w:rPr>
          <w:rFonts w:ascii="宋体" w:hAnsi="宋体" w:hint="eastAsia"/>
          <w:b/>
          <w:sz w:val="28"/>
          <w:szCs w:val="28"/>
        </w:rPr>
        <w:t>二、</w:t>
      </w:r>
      <w:r>
        <w:rPr>
          <w:rFonts w:ascii="宋体" w:hAnsi="宋体"/>
          <w:b/>
          <w:sz w:val="28"/>
          <w:szCs w:val="28"/>
        </w:rPr>
        <w:t xml:space="preserve"> 课程教学内容和方法</w:t>
      </w:r>
    </w:p>
    <w:p w14:paraId="2D83C998" w14:textId="6FF33E27" w:rsidR="00CB4E18" w:rsidRDefault="00FB58F7">
      <w:pPr>
        <w:spacing w:line="360" w:lineRule="auto"/>
        <w:ind w:firstLineChars="300" w:firstLine="630"/>
        <w:jc w:val="left"/>
        <w:rPr>
          <w:rFonts w:ascii="宋体" w:hAnsi="宋体"/>
        </w:rPr>
      </w:pPr>
      <w:r>
        <w:rPr>
          <w:rFonts w:ascii="宋体" w:hAnsi="宋体" w:hint="eastAsia"/>
        </w:rPr>
        <w:t>教学内容对课程目标的支撑关系、教学方法与评价依据如表</w:t>
      </w:r>
      <w:r>
        <w:rPr>
          <w:rFonts w:ascii="宋体" w:hAnsi="宋体"/>
        </w:rPr>
        <w:t xml:space="preserve"> </w:t>
      </w:r>
      <w:r w:rsidR="00274581">
        <w:rPr>
          <w:rFonts w:ascii="宋体" w:hAnsi="宋体"/>
        </w:rPr>
        <w:t>1</w:t>
      </w:r>
      <w:r>
        <w:rPr>
          <w:rFonts w:ascii="宋体" w:hAnsi="宋体"/>
        </w:rPr>
        <w:t xml:space="preserve"> 所示：</w:t>
      </w:r>
    </w:p>
    <w:p w14:paraId="33D989F6" w14:textId="773E716E" w:rsidR="00CB4E18" w:rsidRDefault="00FB58F7">
      <w:pPr>
        <w:jc w:val="center"/>
        <w:rPr>
          <w:rFonts w:ascii="黑体" w:eastAsia="黑体" w:hAnsi="黑体"/>
          <w:b/>
        </w:rPr>
      </w:pPr>
      <w:r>
        <w:rPr>
          <w:rFonts w:ascii="黑体" w:eastAsia="黑体" w:hAnsi="黑体" w:hint="eastAsia"/>
          <w:b/>
        </w:rPr>
        <w:t>表</w:t>
      </w:r>
      <w:r>
        <w:rPr>
          <w:rFonts w:ascii="黑体" w:eastAsia="黑体" w:hAnsi="黑体"/>
          <w:b/>
        </w:rPr>
        <w:t xml:space="preserve"> </w:t>
      </w:r>
      <w:r w:rsidR="00274581">
        <w:rPr>
          <w:rFonts w:ascii="黑体" w:eastAsia="黑体" w:hAnsi="黑体"/>
          <w:b/>
        </w:rPr>
        <w:t>1</w:t>
      </w:r>
      <w:r>
        <w:rPr>
          <w:rFonts w:ascii="黑体" w:eastAsia="黑体" w:hAnsi="黑体"/>
          <w:b/>
        </w:rPr>
        <w:t xml:space="preserve"> 教学内容和方法与课程目标的对应关系</w:t>
      </w:r>
    </w:p>
    <w:tbl>
      <w:tblPr>
        <w:tblpPr w:leftFromText="180" w:rightFromText="180" w:vertAnchor="text" w:horzAnchor="margin" w:tblpXSpec="center" w:tblpY="3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693"/>
        <w:gridCol w:w="2977"/>
        <w:gridCol w:w="709"/>
      </w:tblGrid>
      <w:tr w:rsidR="0005797B" w:rsidRPr="0005797B" w14:paraId="151038D0" w14:textId="77777777" w:rsidTr="0005797B">
        <w:trPr>
          <w:trHeight w:val="634"/>
        </w:trPr>
        <w:tc>
          <w:tcPr>
            <w:tcW w:w="675" w:type="dxa"/>
            <w:vAlign w:val="center"/>
          </w:tcPr>
          <w:p w14:paraId="1063A345"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学时类型</w:t>
            </w:r>
          </w:p>
        </w:tc>
        <w:tc>
          <w:tcPr>
            <w:tcW w:w="1985" w:type="dxa"/>
            <w:vAlign w:val="center"/>
          </w:tcPr>
          <w:p w14:paraId="597B4F7A"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教学内容</w:t>
            </w:r>
          </w:p>
        </w:tc>
        <w:tc>
          <w:tcPr>
            <w:tcW w:w="2693" w:type="dxa"/>
            <w:vAlign w:val="center"/>
          </w:tcPr>
          <w:p w14:paraId="6AA4EB1C"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教学方法</w:t>
            </w:r>
          </w:p>
        </w:tc>
        <w:tc>
          <w:tcPr>
            <w:tcW w:w="2977" w:type="dxa"/>
            <w:vAlign w:val="center"/>
          </w:tcPr>
          <w:p w14:paraId="53DC91AC"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评价依据</w:t>
            </w:r>
          </w:p>
        </w:tc>
        <w:tc>
          <w:tcPr>
            <w:tcW w:w="709" w:type="dxa"/>
            <w:vAlign w:val="center"/>
          </w:tcPr>
          <w:p w14:paraId="4FCD6107"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课程目标</w:t>
            </w:r>
          </w:p>
        </w:tc>
      </w:tr>
      <w:tr w:rsidR="0005797B" w:rsidRPr="0005797B" w14:paraId="4DB18274" w14:textId="77777777" w:rsidTr="0005797B">
        <w:tc>
          <w:tcPr>
            <w:tcW w:w="675" w:type="dxa"/>
            <w:vMerge w:val="restart"/>
            <w:vAlign w:val="center"/>
          </w:tcPr>
          <w:p w14:paraId="2A5F8FBD" w14:textId="77777777" w:rsidR="0005797B" w:rsidRDefault="0005797B" w:rsidP="0005797B">
            <w:pPr>
              <w:jc w:val="center"/>
              <w:rPr>
                <w:rFonts w:ascii="宋体" w:hAnsi="宋体"/>
                <w:sz w:val="18"/>
                <w:szCs w:val="18"/>
              </w:rPr>
            </w:pPr>
            <w:r w:rsidRPr="0005797B">
              <w:rPr>
                <w:rFonts w:ascii="宋体" w:hAnsi="宋体" w:hint="eastAsia"/>
                <w:sz w:val="18"/>
                <w:szCs w:val="18"/>
              </w:rPr>
              <w:t>课内学时</w:t>
            </w:r>
          </w:p>
          <w:p w14:paraId="2A60534A" w14:textId="4DF55D91" w:rsidR="0005797B" w:rsidRPr="0005797B" w:rsidRDefault="0005797B" w:rsidP="0005797B">
            <w:pPr>
              <w:jc w:val="center"/>
              <w:rPr>
                <w:rFonts w:ascii="宋体" w:hAnsi="宋体"/>
                <w:sz w:val="18"/>
                <w:szCs w:val="18"/>
              </w:rPr>
            </w:pPr>
            <w:r>
              <w:rPr>
                <w:rFonts w:ascii="宋体" w:hAnsi="宋体" w:hint="eastAsia"/>
                <w:sz w:val="18"/>
                <w:szCs w:val="18"/>
              </w:rPr>
              <w:t>（</w:t>
            </w:r>
            <w:r w:rsidRPr="0005797B">
              <w:rPr>
                <w:rFonts w:ascii="宋体" w:hAnsi="宋体" w:hint="eastAsia"/>
                <w:sz w:val="18"/>
                <w:szCs w:val="18"/>
              </w:rPr>
              <w:t>4</w:t>
            </w:r>
            <w:r w:rsidRPr="0005797B">
              <w:rPr>
                <w:rFonts w:ascii="宋体" w:hAnsi="宋体"/>
                <w:sz w:val="18"/>
                <w:szCs w:val="18"/>
              </w:rPr>
              <w:t>8</w:t>
            </w:r>
            <w:r>
              <w:rPr>
                <w:rFonts w:ascii="宋体" w:hAnsi="宋体" w:hint="eastAsia"/>
                <w:sz w:val="18"/>
                <w:szCs w:val="18"/>
              </w:rPr>
              <w:t>）</w:t>
            </w:r>
          </w:p>
        </w:tc>
        <w:tc>
          <w:tcPr>
            <w:tcW w:w="1985" w:type="dxa"/>
            <w:vAlign w:val="center"/>
          </w:tcPr>
          <w:p w14:paraId="4C67FB8C"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1.国际物流绪论</w:t>
            </w:r>
          </w:p>
        </w:tc>
        <w:tc>
          <w:tcPr>
            <w:tcW w:w="2693" w:type="dxa"/>
            <w:vAlign w:val="center"/>
          </w:tcPr>
          <w:p w14:paraId="4C2A1681"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课堂讲授、自学</w:t>
            </w:r>
          </w:p>
        </w:tc>
        <w:tc>
          <w:tcPr>
            <w:tcW w:w="2977" w:type="dxa"/>
            <w:vAlign w:val="center"/>
          </w:tcPr>
          <w:p w14:paraId="05AE3B3E"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作业成绩、课堂互动情况、期末考试</w:t>
            </w:r>
          </w:p>
        </w:tc>
        <w:tc>
          <w:tcPr>
            <w:tcW w:w="709" w:type="dxa"/>
            <w:vAlign w:val="center"/>
          </w:tcPr>
          <w:p w14:paraId="08236DFA"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知识</w:t>
            </w:r>
          </w:p>
          <w:p w14:paraId="523EC8FD"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素质</w:t>
            </w:r>
          </w:p>
        </w:tc>
      </w:tr>
      <w:tr w:rsidR="0005797B" w:rsidRPr="0005797B" w14:paraId="7498400E" w14:textId="77777777" w:rsidTr="0005797B">
        <w:tc>
          <w:tcPr>
            <w:tcW w:w="675" w:type="dxa"/>
            <w:vMerge/>
            <w:vAlign w:val="center"/>
          </w:tcPr>
          <w:p w14:paraId="2DE66F3D" w14:textId="77777777" w:rsidR="0005797B" w:rsidRPr="0005797B" w:rsidRDefault="0005797B" w:rsidP="0005797B">
            <w:pPr>
              <w:jc w:val="center"/>
              <w:rPr>
                <w:rFonts w:ascii="宋体" w:hAnsi="宋体"/>
                <w:sz w:val="18"/>
                <w:szCs w:val="18"/>
              </w:rPr>
            </w:pPr>
          </w:p>
        </w:tc>
        <w:tc>
          <w:tcPr>
            <w:tcW w:w="1985" w:type="dxa"/>
            <w:vAlign w:val="center"/>
          </w:tcPr>
          <w:p w14:paraId="7C463B7E"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2.国际贸易基础知识</w:t>
            </w:r>
          </w:p>
        </w:tc>
        <w:tc>
          <w:tcPr>
            <w:tcW w:w="2693" w:type="dxa"/>
            <w:vAlign w:val="center"/>
          </w:tcPr>
          <w:p w14:paraId="2D6543CA"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课堂讲授、课堂练习、自学</w:t>
            </w:r>
          </w:p>
        </w:tc>
        <w:tc>
          <w:tcPr>
            <w:tcW w:w="2977" w:type="dxa"/>
            <w:vAlign w:val="center"/>
          </w:tcPr>
          <w:p w14:paraId="20E66F55"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作业成绩、课堂互动情况、期末考试</w:t>
            </w:r>
          </w:p>
        </w:tc>
        <w:tc>
          <w:tcPr>
            <w:tcW w:w="709" w:type="dxa"/>
            <w:vAlign w:val="center"/>
          </w:tcPr>
          <w:p w14:paraId="4349C647"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知识</w:t>
            </w:r>
          </w:p>
          <w:p w14:paraId="5BEE4D04" w14:textId="77777777" w:rsidR="0005797B" w:rsidRDefault="0005797B" w:rsidP="0005797B">
            <w:pPr>
              <w:jc w:val="center"/>
              <w:rPr>
                <w:rFonts w:ascii="宋体" w:hAnsi="宋体"/>
                <w:sz w:val="18"/>
                <w:szCs w:val="18"/>
              </w:rPr>
            </w:pPr>
            <w:r w:rsidRPr="0005797B">
              <w:rPr>
                <w:rFonts w:ascii="宋体" w:hAnsi="宋体" w:hint="eastAsia"/>
                <w:sz w:val="18"/>
                <w:szCs w:val="18"/>
              </w:rPr>
              <w:t>能力</w:t>
            </w:r>
          </w:p>
          <w:p w14:paraId="004866B1" w14:textId="600D78E1" w:rsidR="009B2AE1" w:rsidRPr="0005797B" w:rsidRDefault="009B2AE1" w:rsidP="0005797B">
            <w:pPr>
              <w:jc w:val="center"/>
              <w:rPr>
                <w:rFonts w:ascii="宋体" w:hAnsi="宋体" w:hint="eastAsia"/>
                <w:sz w:val="18"/>
                <w:szCs w:val="18"/>
              </w:rPr>
            </w:pPr>
            <w:r>
              <w:rPr>
                <w:rFonts w:ascii="宋体" w:hAnsi="宋体" w:hint="eastAsia"/>
                <w:sz w:val="18"/>
                <w:szCs w:val="18"/>
              </w:rPr>
              <w:t>思政</w:t>
            </w:r>
          </w:p>
        </w:tc>
      </w:tr>
      <w:tr w:rsidR="0005797B" w:rsidRPr="0005797B" w14:paraId="0CDE5799" w14:textId="77777777" w:rsidTr="0005797B">
        <w:tc>
          <w:tcPr>
            <w:tcW w:w="675" w:type="dxa"/>
            <w:vMerge/>
            <w:vAlign w:val="center"/>
          </w:tcPr>
          <w:p w14:paraId="0FDE5C4A" w14:textId="77777777" w:rsidR="0005797B" w:rsidRPr="0005797B" w:rsidRDefault="0005797B" w:rsidP="0005797B">
            <w:pPr>
              <w:jc w:val="center"/>
              <w:rPr>
                <w:rFonts w:ascii="宋体" w:hAnsi="宋体"/>
                <w:sz w:val="18"/>
                <w:szCs w:val="18"/>
              </w:rPr>
            </w:pPr>
          </w:p>
        </w:tc>
        <w:tc>
          <w:tcPr>
            <w:tcW w:w="1985" w:type="dxa"/>
            <w:vAlign w:val="center"/>
          </w:tcPr>
          <w:p w14:paraId="608746D7"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3.国际物流系统</w:t>
            </w:r>
          </w:p>
        </w:tc>
        <w:tc>
          <w:tcPr>
            <w:tcW w:w="2693" w:type="dxa"/>
            <w:vAlign w:val="center"/>
          </w:tcPr>
          <w:p w14:paraId="40B59CA4"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课堂讲授、课堂练习、案例分析设计</w:t>
            </w:r>
          </w:p>
        </w:tc>
        <w:tc>
          <w:tcPr>
            <w:tcW w:w="2977" w:type="dxa"/>
            <w:vAlign w:val="center"/>
          </w:tcPr>
          <w:p w14:paraId="1247270F"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课堂练习成绩、作业成绩、期末考试</w:t>
            </w:r>
          </w:p>
        </w:tc>
        <w:tc>
          <w:tcPr>
            <w:tcW w:w="709" w:type="dxa"/>
            <w:vAlign w:val="center"/>
          </w:tcPr>
          <w:p w14:paraId="4EB21801"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知识</w:t>
            </w:r>
          </w:p>
          <w:p w14:paraId="214FC8FD"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素质</w:t>
            </w:r>
          </w:p>
        </w:tc>
      </w:tr>
      <w:tr w:rsidR="0005797B" w:rsidRPr="0005797B" w14:paraId="4F209BB7" w14:textId="77777777" w:rsidTr="0005797B">
        <w:tc>
          <w:tcPr>
            <w:tcW w:w="675" w:type="dxa"/>
            <w:vMerge/>
            <w:vAlign w:val="center"/>
          </w:tcPr>
          <w:p w14:paraId="48D33936" w14:textId="77777777" w:rsidR="0005797B" w:rsidRPr="0005797B" w:rsidRDefault="0005797B" w:rsidP="0005797B">
            <w:pPr>
              <w:jc w:val="center"/>
              <w:rPr>
                <w:rFonts w:ascii="宋体" w:hAnsi="宋体"/>
                <w:sz w:val="18"/>
                <w:szCs w:val="18"/>
              </w:rPr>
            </w:pPr>
          </w:p>
        </w:tc>
        <w:tc>
          <w:tcPr>
            <w:tcW w:w="1985" w:type="dxa"/>
            <w:vAlign w:val="center"/>
          </w:tcPr>
          <w:p w14:paraId="6A46A208"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4.国际海洋货物运输</w:t>
            </w:r>
          </w:p>
        </w:tc>
        <w:tc>
          <w:tcPr>
            <w:tcW w:w="2693" w:type="dxa"/>
            <w:vAlign w:val="center"/>
          </w:tcPr>
          <w:p w14:paraId="32C30FCF"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课堂讲授、课堂练习课后实践、文献查阅、案例分析设计</w:t>
            </w:r>
          </w:p>
        </w:tc>
        <w:tc>
          <w:tcPr>
            <w:tcW w:w="2977" w:type="dxa"/>
            <w:vAlign w:val="center"/>
          </w:tcPr>
          <w:p w14:paraId="00423831"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课堂练习成绩、作业成绩、阅读报告、期末考试</w:t>
            </w:r>
          </w:p>
        </w:tc>
        <w:tc>
          <w:tcPr>
            <w:tcW w:w="709" w:type="dxa"/>
            <w:vAlign w:val="center"/>
          </w:tcPr>
          <w:p w14:paraId="077267ED"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知识</w:t>
            </w:r>
          </w:p>
          <w:p w14:paraId="4B09A473"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能力</w:t>
            </w:r>
          </w:p>
          <w:p w14:paraId="4A7C7064" w14:textId="77777777" w:rsidR="0005797B" w:rsidRDefault="0005797B" w:rsidP="0005797B">
            <w:pPr>
              <w:jc w:val="center"/>
              <w:rPr>
                <w:rFonts w:ascii="宋体" w:hAnsi="宋体"/>
                <w:sz w:val="18"/>
                <w:szCs w:val="18"/>
              </w:rPr>
            </w:pPr>
            <w:r w:rsidRPr="0005797B">
              <w:rPr>
                <w:rFonts w:ascii="宋体" w:hAnsi="宋体" w:hint="eastAsia"/>
                <w:sz w:val="18"/>
                <w:szCs w:val="18"/>
              </w:rPr>
              <w:t>素质</w:t>
            </w:r>
          </w:p>
          <w:p w14:paraId="4BF69E38" w14:textId="22F09335" w:rsidR="009B2AE1" w:rsidRPr="0005797B" w:rsidRDefault="009B2AE1" w:rsidP="0005797B">
            <w:pPr>
              <w:jc w:val="center"/>
              <w:rPr>
                <w:rFonts w:ascii="宋体" w:hAnsi="宋体" w:hint="eastAsia"/>
                <w:sz w:val="18"/>
                <w:szCs w:val="18"/>
              </w:rPr>
            </w:pPr>
            <w:r>
              <w:rPr>
                <w:rFonts w:ascii="宋体" w:hAnsi="宋体" w:hint="eastAsia"/>
                <w:sz w:val="18"/>
                <w:szCs w:val="18"/>
              </w:rPr>
              <w:t>思政</w:t>
            </w:r>
          </w:p>
        </w:tc>
      </w:tr>
      <w:tr w:rsidR="0005797B" w:rsidRPr="0005797B" w14:paraId="354E4920" w14:textId="77777777" w:rsidTr="0005797B">
        <w:tc>
          <w:tcPr>
            <w:tcW w:w="675" w:type="dxa"/>
            <w:vMerge/>
            <w:vAlign w:val="center"/>
          </w:tcPr>
          <w:p w14:paraId="31029F5C" w14:textId="77777777" w:rsidR="0005797B" w:rsidRPr="0005797B" w:rsidRDefault="0005797B" w:rsidP="0005797B">
            <w:pPr>
              <w:jc w:val="center"/>
              <w:rPr>
                <w:rFonts w:ascii="宋体" w:hAnsi="宋体"/>
                <w:sz w:val="18"/>
                <w:szCs w:val="18"/>
              </w:rPr>
            </w:pPr>
          </w:p>
        </w:tc>
        <w:tc>
          <w:tcPr>
            <w:tcW w:w="1985" w:type="dxa"/>
            <w:vAlign w:val="center"/>
          </w:tcPr>
          <w:p w14:paraId="4CA86B21"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5.国际航空货物运输</w:t>
            </w:r>
          </w:p>
        </w:tc>
        <w:tc>
          <w:tcPr>
            <w:tcW w:w="2693" w:type="dxa"/>
            <w:vAlign w:val="center"/>
          </w:tcPr>
          <w:p w14:paraId="7422C19A"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课堂讲授、课堂练习课后实践、文献查阅、案例分析设计</w:t>
            </w:r>
          </w:p>
        </w:tc>
        <w:tc>
          <w:tcPr>
            <w:tcW w:w="2977" w:type="dxa"/>
            <w:vAlign w:val="center"/>
          </w:tcPr>
          <w:p w14:paraId="746A315F"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课堂练习成绩、作业成绩、阅读报告、期末考试</w:t>
            </w:r>
          </w:p>
        </w:tc>
        <w:tc>
          <w:tcPr>
            <w:tcW w:w="709" w:type="dxa"/>
            <w:vAlign w:val="center"/>
          </w:tcPr>
          <w:p w14:paraId="28F4F03D"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知识</w:t>
            </w:r>
          </w:p>
          <w:p w14:paraId="57B12F32"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能力</w:t>
            </w:r>
          </w:p>
          <w:p w14:paraId="436C859A"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素质</w:t>
            </w:r>
          </w:p>
        </w:tc>
      </w:tr>
      <w:tr w:rsidR="0005797B" w:rsidRPr="0005797B" w14:paraId="497B0923" w14:textId="77777777" w:rsidTr="0005797B">
        <w:trPr>
          <w:trHeight w:val="815"/>
        </w:trPr>
        <w:tc>
          <w:tcPr>
            <w:tcW w:w="675" w:type="dxa"/>
            <w:vMerge/>
            <w:vAlign w:val="center"/>
          </w:tcPr>
          <w:p w14:paraId="175824D9" w14:textId="77777777" w:rsidR="0005797B" w:rsidRPr="0005797B" w:rsidRDefault="0005797B" w:rsidP="0005797B">
            <w:pPr>
              <w:jc w:val="center"/>
              <w:rPr>
                <w:rFonts w:ascii="宋体" w:hAnsi="宋体"/>
                <w:sz w:val="18"/>
                <w:szCs w:val="18"/>
              </w:rPr>
            </w:pPr>
          </w:p>
        </w:tc>
        <w:tc>
          <w:tcPr>
            <w:tcW w:w="1985" w:type="dxa"/>
            <w:vAlign w:val="center"/>
          </w:tcPr>
          <w:p w14:paraId="2B8A529A"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6.集装箱运输与国际多式联运</w:t>
            </w:r>
          </w:p>
        </w:tc>
        <w:tc>
          <w:tcPr>
            <w:tcW w:w="2693" w:type="dxa"/>
            <w:vAlign w:val="center"/>
          </w:tcPr>
          <w:p w14:paraId="748FB981"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课堂讲授、课堂练习课后实践、文献查阅、案例分析设计</w:t>
            </w:r>
          </w:p>
        </w:tc>
        <w:tc>
          <w:tcPr>
            <w:tcW w:w="2977" w:type="dxa"/>
            <w:vAlign w:val="center"/>
          </w:tcPr>
          <w:p w14:paraId="48CC88B7"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课堂练习成绩、作业成绩、阅读报告、期末考试</w:t>
            </w:r>
          </w:p>
        </w:tc>
        <w:tc>
          <w:tcPr>
            <w:tcW w:w="709" w:type="dxa"/>
            <w:vAlign w:val="center"/>
          </w:tcPr>
          <w:p w14:paraId="69A5C240"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知识</w:t>
            </w:r>
          </w:p>
          <w:p w14:paraId="1719EF10"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能力</w:t>
            </w:r>
          </w:p>
          <w:p w14:paraId="58F4FC2C"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素质</w:t>
            </w:r>
          </w:p>
        </w:tc>
      </w:tr>
      <w:tr w:rsidR="0005797B" w:rsidRPr="0005797B" w14:paraId="02FB637E" w14:textId="77777777" w:rsidTr="0005797B">
        <w:trPr>
          <w:trHeight w:val="815"/>
        </w:trPr>
        <w:tc>
          <w:tcPr>
            <w:tcW w:w="675" w:type="dxa"/>
            <w:vMerge/>
            <w:vAlign w:val="center"/>
          </w:tcPr>
          <w:p w14:paraId="101A65CD" w14:textId="77777777" w:rsidR="0005797B" w:rsidRPr="0005797B" w:rsidRDefault="0005797B" w:rsidP="0005797B">
            <w:pPr>
              <w:jc w:val="center"/>
              <w:rPr>
                <w:rFonts w:ascii="宋体" w:hAnsi="宋体"/>
                <w:sz w:val="18"/>
                <w:szCs w:val="18"/>
              </w:rPr>
            </w:pPr>
          </w:p>
        </w:tc>
        <w:tc>
          <w:tcPr>
            <w:tcW w:w="1985" w:type="dxa"/>
            <w:vAlign w:val="center"/>
          </w:tcPr>
          <w:p w14:paraId="5FC01408"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7</w:t>
            </w:r>
            <w:r w:rsidRPr="0005797B">
              <w:rPr>
                <w:rFonts w:ascii="宋体" w:hAnsi="宋体"/>
                <w:sz w:val="18"/>
                <w:szCs w:val="18"/>
              </w:rPr>
              <w:t>.</w:t>
            </w:r>
            <w:r w:rsidRPr="0005797B">
              <w:rPr>
                <w:rFonts w:ascii="宋体" w:hAnsi="宋体" w:hint="eastAsia"/>
                <w:sz w:val="18"/>
                <w:szCs w:val="18"/>
              </w:rPr>
              <w:t>国际物流仓储与包装</w:t>
            </w:r>
          </w:p>
        </w:tc>
        <w:tc>
          <w:tcPr>
            <w:tcW w:w="2693" w:type="dxa"/>
            <w:vAlign w:val="center"/>
          </w:tcPr>
          <w:p w14:paraId="66CD5756"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课堂讲授、课堂练习、案例分析设计</w:t>
            </w:r>
          </w:p>
        </w:tc>
        <w:tc>
          <w:tcPr>
            <w:tcW w:w="2977" w:type="dxa"/>
            <w:vAlign w:val="center"/>
          </w:tcPr>
          <w:p w14:paraId="6E9C75AD"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课堂练习成绩、作业成绩、阅读报告、期末考试</w:t>
            </w:r>
          </w:p>
        </w:tc>
        <w:tc>
          <w:tcPr>
            <w:tcW w:w="709" w:type="dxa"/>
            <w:vAlign w:val="center"/>
          </w:tcPr>
          <w:p w14:paraId="035B5C39"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知识</w:t>
            </w:r>
          </w:p>
          <w:p w14:paraId="62ED993F"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能力</w:t>
            </w:r>
          </w:p>
          <w:p w14:paraId="501CFBF9"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素质</w:t>
            </w:r>
          </w:p>
        </w:tc>
      </w:tr>
      <w:tr w:rsidR="0005797B" w:rsidRPr="0005797B" w14:paraId="6CAECCF1" w14:textId="77777777" w:rsidTr="0005797B">
        <w:trPr>
          <w:trHeight w:val="815"/>
        </w:trPr>
        <w:tc>
          <w:tcPr>
            <w:tcW w:w="675" w:type="dxa"/>
            <w:vMerge/>
            <w:vAlign w:val="center"/>
          </w:tcPr>
          <w:p w14:paraId="012478B2" w14:textId="77777777" w:rsidR="0005797B" w:rsidRPr="0005797B" w:rsidRDefault="0005797B" w:rsidP="0005797B">
            <w:pPr>
              <w:jc w:val="center"/>
              <w:rPr>
                <w:rFonts w:ascii="宋体" w:hAnsi="宋体"/>
                <w:sz w:val="18"/>
                <w:szCs w:val="18"/>
              </w:rPr>
            </w:pPr>
          </w:p>
        </w:tc>
        <w:tc>
          <w:tcPr>
            <w:tcW w:w="1985" w:type="dxa"/>
            <w:vAlign w:val="center"/>
          </w:tcPr>
          <w:p w14:paraId="6F3706AD"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8</w:t>
            </w:r>
            <w:r w:rsidRPr="0005797B">
              <w:rPr>
                <w:rFonts w:ascii="宋体" w:hAnsi="宋体"/>
                <w:sz w:val="18"/>
                <w:szCs w:val="18"/>
              </w:rPr>
              <w:t>.</w:t>
            </w:r>
            <w:r w:rsidRPr="0005797B">
              <w:rPr>
                <w:rFonts w:ascii="宋体" w:hAnsi="宋体" w:hint="eastAsia"/>
                <w:sz w:val="18"/>
                <w:szCs w:val="18"/>
              </w:rPr>
              <w:t>国际货物运输保险</w:t>
            </w:r>
          </w:p>
        </w:tc>
        <w:tc>
          <w:tcPr>
            <w:tcW w:w="2693" w:type="dxa"/>
            <w:vAlign w:val="center"/>
          </w:tcPr>
          <w:p w14:paraId="2D080CA9"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课堂讲授、课堂练习、自学</w:t>
            </w:r>
          </w:p>
        </w:tc>
        <w:tc>
          <w:tcPr>
            <w:tcW w:w="2977" w:type="dxa"/>
            <w:vAlign w:val="center"/>
          </w:tcPr>
          <w:p w14:paraId="28DA72C2"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作业成绩、课堂互动情况、期末考试</w:t>
            </w:r>
          </w:p>
        </w:tc>
        <w:tc>
          <w:tcPr>
            <w:tcW w:w="709" w:type="dxa"/>
            <w:vAlign w:val="center"/>
          </w:tcPr>
          <w:p w14:paraId="5F713B44"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知识</w:t>
            </w:r>
          </w:p>
          <w:p w14:paraId="3CAC9C9D" w14:textId="77777777" w:rsidR="0005797B" w:rsidRDefault="0005797B" w:rsidP="0005797B">
            <w:pPr>
              <w:jc w:val="center"/>
              <w:rPr>
                <w:rFonts w:ascii="宋体" w:hAnsi="宋体"/>
                <w:sz w:val="18"/>
                <w:szCs w:val="18"/>
              </w:rPr>
            </w:pPr>
            <w:r w:rsidRPr="0005797B">
              <w:rPr>
                <w:rFonts w:ascii="宋体" w:hAnsi="宋体" w:hint="eastAsia"/>
                <w:sz w:val="18"/>
                <w:szCs w:val="18"/>
              </w:rPr>
              <w:t>能力</w:t>
            </w:r>
          </w:p>
          <w:p w14:paraId="15FB81CA" w14:textId="4500F5B9" w:rsidR="009B2AE1" w:rsidRPr="0005797B" w:rsidRDefault="009B2AE1" w:rsidP="0005797B">
            <w:pPr>
              <w:jc w:val="center"/>
              <w:rPr>
                <w:rFonts w:ascii="宋体" w:hAnsi="宋体" w:hint="eastAsia"/>
                <w:sz w:val="18"/>
                <w:szCs w:val="18"/>
              </w:rPr>
            </w:pPr>
            <w:r>
              <w:rPr>
                <w:rFonts w:ascii="宋体" w:hAnsi="宋体" w:hint="eastAsia"/>
                <w:sz w:val="18"/>
                <w:szCs w:val="18"/>
              </w:rPr>
              <w:t>思政</w:t>
            </w:r>
          </w:p>
        </w:tc>
      </w:tr>
      <w:tr w:rsidR="0005797B" w:rsidRPr="0005797B" w14:paraId="71D5B1DD" w14:textId="77777777" w:rsidTr="0005797B">
        <w:trPr>
          <w:trHeight w:val="815"/>
        </w:trPr>
        <w:tc>
          <w:tcPr>
            <w:tcW w:w="675" w:type="dxa"/>
            <w:vMerge/>
            <w:vAlign w:val="center"/>
          </w:tcPr>
          <w:p w14:paraId="08F919FD" w14:textId="77777777" w:rsidR="0005797B" w:rsidRPr="0005797B" w:rsidRDefault="0005797B" w:rsidP="0005797B">
            <w:pPr>
              <w:jc w:val="center"/>
              <w:rPr>
                <w:rFonts w:ascii="宋体" w:hAnsi="宋体"/>
                <w:sz w:val="18"/>
                <w:szCs w:val="18"/>
              </w:rPr>
            </w:pPr>
          </w:p>
        </w:tc>
        <w:tc>
          <w:tcPr>
            <w:tcW w:w="1985" w:type="dxa"/>
            <w:vAlign w:val="center"/>
          </w:tcPr>
          <w:p w14:paraId="5766A9B1"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9</w:t>
            </w:r>
            <w:r w:rsidRPr="0005797B">
              <w:rPr>
                <w:rFonts w:ascii="宋体" w:hAnsi="宋体"/>
                <w:sz w:val="18"/>
                <w:szCs w:val="18"/>
              </w:rPr>
              <w:t>.</w:t>
            </w:r>
            <w:r w:rsidRPr="0005797B">
              <w:rPr>
                <w:rFonts w:ascii="宋体" w:hAnsi="宋体" w:hint="eastAsia"/>
                <w:sz w:val="18"/>
                <w:szCs w:val="18"/>
              </w:rPr>
              <w:t>国际物流中的海关实务</w:t>
            </w:r>
          </w:p>
        </w:tc>
        <w:tc>
          <w:tcPr>
            <w:tcW w:w="2693" w:type="dxa"/>
            <w:vAlign w:val="center"/>
          </w:tcPr>
          <w:p w14:paraId="1888E0A4"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课堂讲授、课堂练习、自学</w:t>
            </w:r>
          </w:p>
        </w:tc>
        <w:tc>
          <w:tcPr>
            <w:tcW w:w="2977" w:type="dxa"/>
            <w:vAlign w:val="center"/>
          </w:tcPr>
          <w:p w14:paraId="561EB849"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作业成绩、课堂互动情况、期末考试</w:t>
            </w:r>
          </w:p>
        </w:tc>
        <w:tc>
          <w:tcPr>
            <w:tcW w:w="709" w:type="dxa"/>
            <w:vAlign w:val="center"/>
          </w:tcPr>
          <w:p w14:paraId="7390B803"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知识</w:t>
            </w:r>
          </w:p>
          <w:p w14:paraId="11F02FB9"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能力</w:t>
            </w:r>
          </w:p>
          <w:p w14:paraId="46637D96"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素质</w:t>
            </w:r>
          </w:p>
        </w:tc>
      </w:tr>
      <w:tr w:rsidR="0005797B" w:rsidRPr="0005797B" w14:paraId="596DDA0D" w14:textId="77777777" w:rsidTr="0005797B">
        <w:trPr>
          <w:trHeight w:val="815"/>
        </w:trPr>
        <w:tc>
          <w:tcPr>
            <w:tcW w:w="675" w:type="dxa"/>
            <w:vMerge/>
            <w:vAlign w:val="center"/>
          </w:tcPr>
          <w:p w14:paraId="2E156B57" w14:textId="77777777" w:rsidR="0005797B" w:rsidRPr="0005797B" w:rsidRDefault="0005797B" w:rsidP="0005797B">
            <w:pPr>
              <w:jc w:val="center"/>
              <w:rPr>
                <w:rFonts w:ascii="宋体" w:hAnsi="宋体"/>
                <w:sz w:val="18"/>
                <w:szCs w:val="18"/>
              </w:rPr>
            </w:pPr>
          </w:p>
        </w:tc>
        <w:tc>
          <w:tcPr>
            <w:tcW w:w="1985" w:type="dxa"/>
            <w:vAlign w:val="center"/>
          </w:tcPr>
          <w:p w14:paraId="06C3AC6B"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1</w:t>
            </w:r>
            <w:r w:rsidRPr="0005797B">
              <w:rPr>
                <w:rFonts w:ascii="宋体" w:hAnsi="宋体"/>
                <w:sz w:val="18"/>
                <w:szCs w:val="18"/>
              </w:rPr>
              <w:t>0.</w:t>
            </w:r>
            <w:r w:rsidRPr="0005797B">
              <w:rPr>
                <w:rFonts w:ascii="宋体" w:hAnsi="宋体" w:hint="eastAsia"/>
                <w:sz w:val="18"/>
                <w:szCs w:val="18"/>
              </w:rPr>
              <w:t>国际物流中的检验检疫</w:t>
            </w:r>
          </w:p>
        </w:tc>
        <w:tc>
          <w:tcPr>
            <w:tcW w:w="2693" w:type="dxa"/>
            <w:vAlign w:val="center"/>
          </w:tcPr>
          <w:p w14:paraId="1BBA471C"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课堂讲授、课堂练习、自学</w:t>
            </w:r>
          </w:p>
        </w:tc>
        <w:tc>
          <w:tcPr>
            <w:tcW w:w="2977" w:type="dxa"/>
            <w:vAlign w:val="center"/>
          </w:tcPr>
          <w:p w14:paraId="5446C687"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作业成绩、课堂互动情况、期末考试</w:t>
            </w:r>
          </w:p>
        </w:tc>
        <w:tc>
          <w:tcPr>
            <w:tcW w:w="709" w:type="dxa"/>
            <w:vAlign w:val="center"/>
          </w:tcPr>
          <w:p w14:paraId="3A3AFC37"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知识</w:t>
            </w:r>
          </w:p>
          <w:p w14:paraId="03EA954A"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能力</w:t>
            </w:r>
          </w:p>
        </w:tc>
      </w:tr>
      <w:tr w:rsidR="0005797B" w:rsidRPr="0005797B" w14:paraId="65EA0DFC" w14:textId="77777777" w:rsidTr="0005797B">
        <w:trPr>
          <w:trHeight w:val="815"/>
        </w:trPr>
        <w:tc>
          <w:tcPr>
            <w:tcW w:w="675" w:type="dxa"/>
            <w:vMerge/>
            <w:vAlign w:val="center"/>
          </w:tcPr>
          <w:p w14:paraId="6652F7F7" w14:textId="77777777" w:rsidR="0005797B" w:rsidRPr="0005797B" w:rsidRDefault="0005797B" w:rsidP="0005797B">
            <w:pPr>
              <w:jc w:val="center"/>
              <w:rPr>
                <w:rFonts w:ascii="宋体" w:hAnsi="宋体"/>
                <w:sz w:val="18"/>
                <w:szCs w:val="18"/>
              </w:rPr>
            </w:pPr>
          </w:p>
        </w:tc>
        <w:tc>
          <w:tcPr>
            <w:tcW w:w="1985" w:type="dxa"/>
            <w:vAlign w:val="center"/>
          </w:tcPr>
          <w:p w14:paraId="17FFB75E"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1</w:t>
            </w:r>
            <w:r w:rsidRPr="0005797B">
              <w:rPr>
                <w:rFonts w:ascii="宋体" w:hAnsi="宋体"/>
                <w:sz w:val="18"/>
                <w:szCs w:val="18"/>
              </w:rPr>
              <w:t>1.</w:t>
            </w:r>
            <w:r w:rsidRPr="0005797B">
              <w:rPr>
                <w:rFonts w:ascii="宋体" w:hAnsi="宋体" w:hint="eastAsia"/>
                <w:sz w:val="18"/>
                <w:szCs w:val="18"/>
              </w:rPr>
              <w:t>国际货运代理</w:t>
            </w:r>
          </w:p>
        </w:tc>
        <w:tc>
          <w:tcPr>
            <w:tcW w:w="2693" w:type="dxa"/>
            <w:vAlign w:val="center"/>
          </w:tcPr>
          <w:p w14:paraId="482A558F"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课堂讲授、课堂练习课后实践、文献查阅、案例分析设计</w:t>
            </w:r>
          </w:p>
        </w:tc>
        <w:tc>
          <w:tcPr>
            <w:tcW w:w="2977" w:type="dxa"/>
            <w:vAlign w:val="center"/>
          </w:tcPr>
          <w:p w14:paraId="1B212292"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课堂练习成绩、作业成绩、阅读报告、期末考试</w:t>
            </w:r>
          </w:p>
        </w:tc>
        <w:tc>
          <w:tcPr>
            <w:tcW w:w="709" w:type="dxa"/>
            <w:vAlign w:val="center"/>
          </w:tcPr>
          <w:p w14:paraId="613809C9"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知识</w:t>
            </w:r>
          </w:p>
          <w:p w14:paraId="3DDC608D"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能力</w:t>
            </w:r>
          </w:p>
          <w:p w14:paraId="2DBDB0D5" w14:textId="77777777" w:rsidR="0005797B" w:rsidRDefault="0005797B" w:rsidP="0005797B">
            <w:pPr>
              <w:jc w:val="center"/>
              <w:rPr>
                <w:rFonts w:ascii="宋体" w:hAnsi="宋体"/>
                <w:sz w:val="18"/>
                <w:szCs w:val="18"/>
              </w:rPr>
            </w:pPr>
            <w:r w:rsidRPr="0005797B">
              <w:rPr>
                <w:rFonts w:ascii="宋体" w:hAnsi="宋体" w:hint="eastAsia"/>
                <w:sz w:val="18"/>
                <w:szCs w:val="18"/>
              </w:rPr>
              <w:t>素质</w:t>
            </w:r>
          </w:p>
          <w:p w14:paraId="4A70D6B7" w14:textId="6135A9C1" w:rsidR="009B2AE1" w:rsidRPr="0005797B" w:rsidRDefault="009B2AE1" w:rsidP="0005797B">
            <w:pPr>
              <w:jc w:val="center"/>
              <w:rPr>
                <w:rFonts w:ascii="宋体" w:hAnsi="宋体" w:hint="eastAsia"/>
                <w:sz w:val="18"/>
                <w:szCs w:val="18"/>
              </w:rPr>
            </w:pPr>
            <w:r>
              <w:rPr>
                <w:rFonts w:ascii="宋体" w:hAnsi="宋体" w:hint="eastAsia"/>
                <w:sz w:val="18"/>
                <w:szCs w:val="18"/>
              </w:rPr>
              <w:t>思政</w:t>
            </w:r>
          </w:p>
        </w:tc>
      </w:tr>
      <w:tr w:rsidR="0005797B" w:rsidRPr="0005797B" w14:paraId="0B5DF937" w14:textId="77777777" w:rsidTr="0005797B">
        <w:trPr>
          <w:trHeight w:val="815"/>
        </w:trPr>
        <w:tc>
          <w:tcPr>
            <w:tcW w:w="675" w:type="dxa"/>
            <w:vMerge/>
            <w:vAlign w:val="center"/>
          </w:tcPr>
          <w:p w14:paraId="5F275EC7" w14:textId="77777777" w:rsidR="0005797B" w:rsidRPr="0005797B" w:rsidRDefault="0005797B" w:rsidP="0005797B">
            <w:pPr>
              <w:jc w:val="center"/>
              <w:rPr>
                <w:rFonts w:ascii="宋体" w:hAnsi="宋体"/>
                <w:sz w:val="18"/>
                <w:szCs w:val="18"/>
              </w:rPr>
            </w:pPr>
          </w:p>
        </w:tc>
        <w:tc>
          <w:tcPr>
            <w:tcW w:w="1985" w:type="dxa"/>
            <w:vAlign w:val="center"/>
          </w:tcPr>
          <w:p w14:paraId="046BD728"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1</w:t>
            </w:r>
            <w:r w:rsidRPr="0005797B">
              <w:rPr>
                <w:rFonts w:ascii="宋体" w:hAnsi="宋体"/>
                <w:sz w:val="18"/>
                <w:szCs w:val="18"/>
              </w:rPr>
              <w:t>2.</w:t>
            </w:r>
            <w:r w:rsidRPr="0005797B">
              <w:rPr>
                <w:rFonts w:ascii="宋体" w:hAnsi="宋体" w:hint="eastAsia"/>
                <w:sz w:val="18"/>
                <w:szCs w:val="18"/>
              </w:rPr>
              <w:t>信息技术在国际物流中的应用</w:t>
            </w:r>
          </w:p>
        </w:tc>
        <w:tc>
          <w:tcPr>
            <w:tcW w:w="2693" w:type="dxa"/>
            <w:vAlign w:val="center"/>
          </w:tcPr>
          <w:p w14:paraId="3829CB5C"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课堂讲授、课堂练习课后实践、文献查阅、案例分析设计</w:t>
            </w:r>
          </w:p>
        </w:tc>
        <w:tc>
          <w:tcPr>
            <w:tcW w:w="2977" w:type="dxa"/>
            <w:vAlign w:val="center"/>
          </w:tcPr>
          <w:p w14:paraId="366B5A3F"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课堂练习成绩、作业成绩、阅读报告、期末考试</w:t>
            </w:r>
          </w:p>
        </w:tc>
        <w:tc>
          <w:tcPr>
            <w:tcW w:w="709" w:type="dxa"/>
            <w:vAlign w:val="center"/>
          </w:tcPr>
          <w:p w14:paraId="4F71E3D9"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能力</w:t>
            </w:r>
          </w:p>
          <w:p w14:paraId="347CE492" w14:textId="77777777" w:rsidR="0005797B" w:rsidRDefault="0005797B" w:rsidP="0005797B">
            <w:pPr>
              <w:jc w:val="center"/>
              <w:rPr>
                <w:rFonts w:ascii="宋体" w:hAnsi="宋体"/>
                <w:sz w:val="18"/>
                <w:szCs w:val="18"/>
              </w:rPr>
            </w:pPr>
            <w:r w:rsidRPr="0005797B">
              <w:rPr>
                <w:rFonts w:ascii="宋体" w:hAnsi="宋体" w:hint="eastAsia"/>
                <w:sz w:val="18"/>
                <w:szCs w:val="18"/>
              </w:rPr>
              <w:t>素质</w:t>
            </w:r>
          </w:p>
          <w:p w14:paraId="5F3EE82D" w14:textId="365996AC" w:rsidR="009B2AE1" w:rsidRPr="0005797B" w:rsidRDefault="009B2AE1" w:rsidP="0005797B">
            <w:pPr>
              <w:jc w:val="center"/>
              <w:rPr>
                <w:rFonts w:ascii="宋体" w:hAnsi="宋体" w:hint="eastAsia"/>
                <w:sz w:val="18"/>
                <w:szCs w:val="18"/>
              </w:rPr>
            </w:pPr>
            <w:r>
              <w:rPr>
                <w:rFonts w:ascii="宋体" w:hAnsi="宋体" w:hint="eastAsia"/>
                <w:sz w:val="18"/>
                <w:szCs w:val="18"/>
              </w:rPr>
              <w:t>思政</w:t>
            </w:r>
          </w:p>
        </w:tc>
      </w:tr>
      <w:tr w:rsidR="0005797B" w:rsidRPr="0005797B" w14:paraId="53211316" w14:textId="77777777" w:rsidTr="0005797B">
        <w:trPr>
          <w:trHeight w:val="815"/>
        </w:trPr>
        <w:tc>
          <w:tcPr>
            <w:tcW w:w="675" w:type="dxa"/>
            <w:vMerge w:val="restart"/>
            <w:vAlign w:val="center"/>
          </w:tcPr>
          <w:p w14:paraId="578CDBE6" w14:textId="77777777" w:rsidR="0005797B" w:rsidRDefault="0005797B" w:rsidP="0005797B">
            <w:pPr>
              <w:jc w:val="center"/>
              <w:rPr>
                <w:rFonts w:ascii="宋体" w:hAnsi="宋体"/>
                <w:sz w:val="18"/>
                <w:szCs w:val="18"/>
              </w:rPr>
            </w:pPr>
            <w:r w:rsidRPr="0005797B">
              <w:rPr>
                <w:rFonts w:ascii="宋体" w:hAnsi="宋体" w:hint="eastAsia"/>
                <w:sz w:val="18"/>
                <w:szCs w:val="18"/>
              </w:rPr>
              <w:t>课外学时</w:t>
            </w:r>
          </w:p>
          <w:p w14:paraId="2F2E77EA" w14:textId="2027064C" w:rsidR="0005797B" w:rsidRPr="0005797B" w:rsidRDefault="0005797B" w:rsidP="0005797B">
            <w:pPr>
              <w:jc w:val="center"/>
              <w:rPr>
                <w:rFonts w:ascii="宋体" w:hAnsi="宋体"/>
                <w:sz w:val="18"/>
                <w:szCs w:val="18"/>
              </w:rPr>
            </w:pPr>
            <w:r>
              <w:rPr>
                <w:rFonts w:ascii="宋体" w:hAnsi="宋体" w:hint="eastAsia"/>
                <w:sz w:val="18"/>
                <w:szCs w:val="18"/>
              </w:rPr>
              <w:t>（</w:t>
            </w:r>
            <w:r>
              <w:rPr>
                <w:rFonts w:ascii="宋体" w:hAnsi="宋体"/>
                <w:sz w:val="18"/>
                <w:szCs w:val="18"/>
              </w:rPr>
              <w:t>32</w:t>
            </w:r>
            <w:r>
              <w:rPr>
                <w:rFonts w:ascii="宋体" w:hAnsi="宋体" w:hint="eastAsia"/>
                <w:sz w:val="18"/>
                <w:szCs w:val="18"/>
              </w:rPr>
              <w:t>）</w:t>
            </w:r>
          </w:p>
        </w:tc>
        <w:tc>
          <w:tcPr>
            <w:tcW w:w="1985" w:type="dxa"/>
            <w:vAlign w:val="center"/>
          </w:tcPr>
          <w:p w14:paraId="24BB2A0B"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1</w:t>
            </w:r>
            <w:r w:rsidRPr="0005797B">
              <w:rPr>
                <w:rFonts w:ascii="宋体" w:hAnsi="宋体"/>
                <w:sz w:val="18"/>
                <w:szCs w:val="18"/>
              </w:rPr>
              <w:t>.</w:t>
            </w:r>
            <w:r w:rsidRPr="0005797B">
              <w:rPr>
                <w:rFonts w:ascii="宋体" w:hAnsi="宋体" w:hint="eastAsia"/>
                <w:sz w:val="18"/>
                <w:szCs w:val="18"/>
              </w:rPr>
              <w:t>第一次调研： 外贸企业出口贸易流程</w:t>
            </w:r>
          </w:p>
        </w:tc>
        <w:tc>
          <w:tcPr>
            <w:tcW w:w="2693" w:type="dxa"/>
            <w:vAlign w:val="center"/>
          </w:tcPr>
          <w:p w14:paraId="3B48C043"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文献资料查阅，实地调研，实操训练</w:t>
            </w:r>
          </w:p>
        </w:tc>
        <w:tc>
          <w:tcPr>
            <w:tcW w:w="2977" w:type="dxa"/>
            <w:vAlign w:val="center"/>
          </w:tcPr>
          <w:p w14:paraId="7104A321" w14:textId="77777777" w:rsidR="0005797B" w:rsidRPr="0005797B" w:rsidRDefault="0005797B" w:rsidP="0005797B">
            <w:pPr>
              <w:jc w:val="left"/>
              <w:rPr>
                <w:rFonts w:ascii="宋体" w:hAnsi="宋体"/>
                <w:sz w:val="18"/>
                <w:szCs w:val="18"/>
              </w:rPr>
            </w:pPr>
            <w:r w:rsidRPr="0005797B">
              <w:rPr>
                <w:rFonts w:ascii="宋体" w:hAnsi="宋体" w:hint="eastAsia"/>
                <w:sz w:val="18"/>
                <w:szCs w:val="18"/>
              </w:rPr>
              <w:t>作业成绩、文献分析、期末考试</w:t>
            </w:r>
          </w:p>
        </w:tc>
        <w:tc>
          <w:tcPr>
            <w:tcW w:w="709" w:type="dxa"/>
            <w:vAlign w:val="center"/>
          </w:tcPr>
          <w:p w14:paraId="59F30C31"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知识</w:t>
            </w:r>
          </w:p>
          <w:p w14:paraId="5C27A085"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能力</w:t>
            </w:r>
          </w:p>
          <w:p w14:paraId="7745FDA8" w14:textId="77777777" w:rsidR="0005797B" w:rsidRPr="0005797B" w:rsidRDefault="0005797B" w:rsidP="0005797B">
            <w:pPr>
              <w:jc w:val="center"/>
              <w:rPr>
                <w:rFonts w:ascii="宋体" w:hAnsi="宋体"/>
                <w:sz w:val="18"/>
                <w:szCs w:val="18"/>
              </w:rPr>
            </w:pPr>
            <w:r w:rsidRPr="0005797B">
              <w:rPr>
                <w:rFonts w:ascii="宋体" w:hAnsi="宋体" w:hint="eastAsia"/>
                <w:sz w:val="18"/>
                <w:szCs w:val="18"/>
              </w:rPr>
              <w:t>素质</w:t>
            </w:r>
          </w:p>
        </w:tc>
      </w:tr>
      <w:tr w:rsidR="00F76D2B" w:rsidRPr="0005797B" w14:paraId="55FB1149" w14:textId="77777777" w:rsidTr="00F76D2B">
        <w:trPr>
          <w:trHeight w:val="815"/>
        </w:trPr>
        <w:tc>
          <w:tcPr>
            <w:tcW w:w="675" w:type="dxa"/>
            <w:vMerge/>
            <w:vAlign w:val="center"/>
          </w:tcPr>
          <w:p w14:paraId="45B9FD57" w14:textId="77777777" w:rsidR="00F76D2B" w:rsidRPr="0005797B" w:rsidRDefault="00F76D2B" w:rsidP="00F76D2B">
            <w:pPr>
              <w:jc w:val="center"/>
              <w:rPr>
                <w:rFonts w:ascii="宋体" w:hAnsi="宋体"/>
                <w:sz w:val="18"/>
                <w:szCs w:val="18"/>
              </w:rPr>
            </w:pPr>
          </w:p>
        </w:tc>
        <w:tc>
          <w:tcPr>
            <w:tcW w:w="1985" w:type="dxa"/>
            <w:vAlign w:val="center"/>
          </w:tcPr>
          <w:p w14:paraId="0B38C46E" w14:textId="5960B0AF" w:rsidR="00F76D2B" w:rsidRPr="00F76D2B" w:rsidRDefault="00F76D2B" w:rsidP="00F76D2B">
            <w:pPr>
              <w:jc w:val="left"/>
              <w:rPr>
                <w:rFonts w:ascii="宋体" w:hAnsi="宋体"/>
                <w:sz w:val="18"/>
                <w:szCs w:val="18"/>
              </w:rPr>
            </w:pPr>
            <w:r w:rsidRPr="00F76D2B">
              <w:rPr>
                <w:rFonts w:hint="eastAsia"/>
                <w:sz w:val="18"/>
                <w:szCs w:val="18"/>
              </w:rPr>
              <w:t>2.</w:t>
            </w:r>
            <w:r w:rsidRPr="00F76D2B">
              <w:rPr>
                <w:rFonts w:hint="eastAsia"/>
                <w:sz w:val="18"/>
                <w:szCs w:val="18"/>
              </w:rPr>
              <w:t>第二次调研：国际货物运输相关业务</w:t>
            </w:r>
          </w:p>
        </w:tc>
        <w:tc>
          <w:tcPr>
            <w:tcW w:w="2693" w:type="dxa"/>
            <w:vAlign w:val="center"/>
          </w:tcPr>
          <w:p w14:paraId="1BD470ED" w14:textId="6D670E5A" w:rsidR="00F76D2B" w:rsidRPr="00F76D2B" w:rsidRDefault="00F76D2B" w:rsidP="00F76D2B">
            <w:pPr>
              <w:jc w:val="left"/>
              <w:rPr>
                <w:rFonts w:ascii="宋体" w:hAnsi="宋体"/>
                <w:sz w:val="18"/>
                <w:szCs w:val="18"/>
              </w:rPr>
            </w:pPr>
            <w:r w:rsidRPr="00F76D2B">
              <w:rPr>
                <w:rFonts w:hint="eastAsia"/>
                <w:sz w:val="18"/>
                <w:szCs w:val="18"/>
              </w:rPr>
              <w:t>文献资料查阅，实地调研，实操训练</w:t>
            </w:r>
          </w:p>
        </w:tc>
        <w:tc>
          <w:tcPr>
            <w:tcW w:w="2977" w:type="dxa"/>
            <w:vAlign w:val="center"/>
          </w:tcPr>
          <w:p w14:paraId="3FFCFA15" w14:textId="259E784D" w:rsidR="00F76D2B" w:rsidRPr="00F76D2B" w:rsidRDefault="00F76D2B" w:rsidP="00F76D2B">
            <w:pPr>
              <w:jc w:val="left"/>
              <w:rPr>
                <w:rFonts w:ascii="宋体" w:hAnsi="宋体"/>
                <w:sz w:val="18"/>
                <w:szCs w:val="18"/>
              </w:rPr>
            </w:pPr>
            <w:r w:rsidRPr="00F76D2B">
              <w:rPr>
                <w:rFonts w:hint="eastAsia"/>
                <w:sz w:val="18"/>
                <w:szCs w:val="18"/>
              </w:rPr>
              <w:t>课堂练习成绩、作业成绩、阅读报告、期末考试</w:t>
            </w:r>
          </w:p>
        </w:tc>
        <w:tc>
          <w:tcPr>
            <w:tcW w:w="709" w:type="dxa"/>
            <w:vAlign w:val="center"/>
          </w:tcPr>
          <w:p w14:paraId="08E6E5FF" w14:textId="77777777" w:rsidR="00F76D2B" w:rsidRDefault="00F76D2B" w:rsidP="00F76D2B">
            <w:pPr>
              <w:jc w:val="center"/>
              <w:rPr>
                <w:sz w:val="18"/>
                <w:szCs w:val="18"/>
              </w:rPr>
            </w:pPr>
            <w:r w:rsidRPr="00F76D2B">
              <w:rPr>
                <w:rFonts w:hint="eastAsia"/>
                <w:sz w:val="18"/>
                <w:szCs w:val="18"/>
              </w:rPr>
              <w:t>知识</w:t>
            </w:r>
          </w:p>
          <w:p w14:paraId="7F1197E8" w14:textId="77777777" w:rsidR="00F76D2B" w:rsidRPr="00F76D2B" w:rsidRDefault="00F76D2B" w:rsidP="00F76D2B">
            <w:pPr>
              <w:jc w:val="center"/>
              <w:rPr>
                <w:rFonts w:ascii="宋体" w:hAnsi="宋体"/>
                <w:sz w:val="18"/>
                <w:szCs w:val="18"/>
              </w:rPr>
            </w:pPr>
            <w:r w:rsidRPr="00F76D2B">
              <w:rPr>
                <w:rFonts w:ascii="宋体" w:hAnsi="宋体" w:hint="eastAsia"/>
                <w:sz w:val="18"/>
                <w:szCs w:val="18"/>
              </w:rPr>
              <w:t>能力</w:t>
            </w:r>
          </w:p>
          <w:p w14:paraId="6712C421" w14:textId="60FDA4E0" w:rsidR="00F76D2B" w:rsidRPr="00F76D2B" w:rsidRDefault="00F76D2B" w:rsidP="00F76D2B">
            <w:pPr>
              <w:jc w:val="center"/>
              <w:rPr>
                <w:rFonts w:ascii="宋体" w:hAnsi="宋体"/>
                <w:sz w:val="18"/>
                <w:szCs w:val="18"/>
              </w:rPr>
            </w:pPr>
            <w:r w:rsidRPr="00F76D2B">
              <w:rPr>
                <w:rFonts w:ascii="宋体" w:hAnsi="宋体" w:hint="eastAsia"/>
                <w:sz w:val="18"/>
                <w:szCs w:val="18"/>
              </w:rPr>
              <w:t>素质</w:t>
            </w:r>
          </w:p>
        </w:tc>
      </w:tr>
      <w:tr w:rsidR="00F76D2B" w:rsidRPr="0005797B" w14:paraId="3CD28BEA" w14:textId="77777777" w:rsidTr="0005797B">
        <w:trPr>
          <w:trHeight w:val="815"/>
        </w:trPr>
        <w:tc>
          <w:tcPr>
            <w:tcW w:w="675" w:type="dxa"/>
            <w:vMerge/>
            <w:vAlign w:val="center"/>
          </w:tcPr>
          <w:p w14:paraId="603927F0" w14:textId="77777777" w:rsidR="00F76D2B" w:rsidRPr="0005797B" w:rsidRDefault="00F76D2B" w:rsidP="00F76D2B">
            <w:pPr>
              <w:jc w:val="center"/>
              <w:rPr>
                <w:rFonts w:ascii="宋体" w:hAnsi="宋体"/>
                <w:sz w:val="18"/>
                <w:szCs w:val="18"/>
              </w:rPr>
            </w:pPr>
          </w:p>
        </w:tc>
        <w:tc>
          <w:tcPr>
            <w:tcW w:w="1985" w:type="dxa"/>
            <w:vAlign w:val="center"/>
          </w:tcPr>
          <w:p w14:paraId="0BBDF8E2" w14:textId="00F11415" w:rsidR="00F76D2B" w:rsidRPr="0005797B" w:rsidRDefault="00F76D2B" w:rsidP="00F76D2B">
            <w:pPr>
              <w:jc w:val="left"/>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实验实训</w:t>
            </w:r>
          </w:p>
        </w:tc>
        <w:tc>
          <w:tcPr>
            <w:tcW w:w="2693" w:type="dxa"/>
            <w:vAlign w:val="center"/>
          </w:tcPr>
          <w:p w14:paraId="1201AFA6" w14:textId="547DA0B2" w:rsidR="00F76D2B" w:rsidRPr="0005797B" w:rsidRDefault="00F76D2B" w:rsidP="00F76D2B">
            <w:pPr>
              <w:jc w:val="left"/>
              <w:rPr>
                <w:rFonts w:ascii="宋体" w:hAnsi="宋体"/>
                <w:sz w:val="18"/>
                <w:szCs w:val="18"/>
              </w:rPr>
            </w:pPr>
            <w:r w:rsidRPr="0005797B">
              <w:rPr>
                <w:rFonts w:ascii="宋体" w:hAnsi="宋体" w:hint="eastAsia"/>
                <w:sz w:val="18"/>
                <w:szCs w:val="18"/>
              </w:rPr>
              <w:t>实地调研，实操训练</w:t>
            </w:r>
          </w:p>
        </w:tc>
        <w:tc>
          <w:tcPr>
            <w:tcW w:w="2977" w:type="dxa"/>
            <w:vAlign w:val="center"/>
          </w:tcPr>
          <w:p w14:paraId="65BC39F6" w14:textId="728A9C63" w:rsidR="00F76D2B" w:rsidRPr="0005797B" w:rsidRDefault="00F76D2B" w:rsidP="00F76D2B">
            <w:pPr>
              <w:jc w:val="left"/>
              <w:rPr>
                <w:rFonts w:ascii="宋体" w:hAnsi="宋体"/>
                <w:sz w:val="18"/>
                <w:szCs w:val="18"/>
              </w:rPr>
            </w:pPr>
            <w:r>
              <w:rPr>
                <w:rFonts w:ascii="宋体" w:hAnsi="宋体" w:hint="eastAsia"/>
                <w:sz w:val="18"/>
                <w:szCs w:val="18"/>
              </w:rPr>
              <w:t>实际操作</w:t>
            </w:r>
            <w:r w:rsidRPr="0005797B">
              <w:rPr>
                <w:rFonts w:ascii="宋体" w:hAnsi="宋体" w:hint="eastAsia"/>
                <w:sz w:val="18"/>
                <w:szCs w:val="18"/>
              </w:rPr>
              <w:t>、期末考试</w:t>
            </w:r>
          </w:p>
        </w:tc>
        <w:tc>
          <w:tcPr>
            <w:tcW w:w="709" w:type="dxa"/>
            <w:vAlign w:val="center"/>
          </w:tcPr>
          <w:p w14:paraId="10D47B22" w14:textId="77777777" w:rsidR="00F76D2B" w:rsidRPr="0005797B" w:rsidRDefault="00F76D2B" w:rsidP="00F76D2B">
            <w:pPr>
              <w:jc w:val="center"/>
              <w:rPr>
                <w:rFonts w:ascii="宋体" w:hAnsi="宋体"/>
                <w:sz w:val="18"/>
                <w:szCs w:val="18"/>
              </w:rPr>
            </w:pPr>
            <w:r w:rsidRPr="0005797B">
              <w:rPr>
                <w:rFonts w:ascii="宋体" w:hAnsi="宋体" w:hint="eastAsia"/>
                <w:sz w:val="18"/>
                <w:szCs w:val="18"/>
              </w:rPr>
              <w:t>知识</w:t>
            </w:r>
          </w:p>
          <w:p w14:paraId="42847582" w14:textId="77777777" w:rsidR="00F76D2B" w:rsidRPr="0005797B" w:rsidRDefault="00F76D2B" w:rsidP="00F76D2B">
            <w:pPr>
              <w:jc w:val="center"/>
              <w:rPr>
                <w:rFonts w:ascii="宋体" w:hAnsi="宋体"/>
                <w:sz w:val="18"/>
                <w:szCs w:val="18"/>
              </w:rPr>
            </w:pPr>
            <w:r w:rsidRPr="0005797B">
              <w:rPr>
                <w:rFonts w:ascii="宋体" w:hAnsi="宋体" w:hint="eastAsia"/>
                <w:sz w:val="18"/>
                <w:szCs w:val="18"/>
              </w:rPr>
              <w:t>能力</w:t>
            </w:r>
          </w:p>
          <w:p w14:paraId="0108773A" w14:textId="6E9CD1DE" w:rsidR="00F76D2B" w:rsidRPr="0005797B" w:rsidRDefault="00F76D2B" w:rsidP="00F76D2B">
            <w:pPr>
              <w:jc w:val="center"/>
              <w:rPr>
                <w:rFonts w:ascii="宋体" w:hAnsi="宋体"/>
                <w:sz w:val="18"/>
                <w:szCs w:val="18"/>
              </w:rPr>
            </w:pPr>
            <w:r w:rsidRPr="0005797B">
              <w:rPr>
                <w:rFonts w:ascii="宋体" w:hAnsi="宋体" w:hint="eastAsia"/>
                <w:sz w:val="18"/>
                <w:szCs w:val="18"/>
              </w:rPr>
              <w:t>素质</w:t>
            </w:r>
          </w:p>
        </w:tc>
      </w:tr>
    </w:tbl>
    <w:p w14:paraId="5C760CD0" w14:textId="6047B7CF" w:rsidR="0005797B" w:rsidRDefault="00FB58F7">
      <w:pPr>
        <w:spacing w:line="360" w:lineRule="auto"/>
        <w:jc w:val="left"/>
        <w:rPr>
          <w:rFonts w:ascii="宋体" w:hAnsi="宋体"/>
        </w:rPr>
      </w:pPr>
      <w:r>
        <w:rPr>
          <w:rFonts w:ascii="宋体" w:hAnsi="宋体" w:hint="eastAsia"/>
        </w:rPr>
        <w:t>课程教学的详细内容与要求如下：</w:t>
      </w:r>
    </w:p>
    <w:p w14:paraId="0372C27D" w14:textId="77777777" w:rsidR="0005797B" w:rsidRPr="0005797B" w:rsidRDefault="0005797B" w:rsidP="0005797B">
      <w:pPr>
        <w:spacing w:beforeLines="50" w:before="156" w:line="360" w:lineRule="auto"/>
        <w:rPr>
          <w:rFonts w:ascii="Times New Roman" w:hAnsi="Times New Roman"/>
          <w:b/>
          <w:szCs w:val="21"/>
        </w:rPr>
      </w:pPr>
      <w:r w:rsidRPr="0005797B">
        <w:rPr>
          <w:rFonts w:ascii="Times New Roman" w:hAnsi="Times New Roman"/>
          <w:b/>
          <w:szCs w:val="21"/>
        </w:rPr>
        <w:t>1.</w:t>
      </w:r>
      <w:r w:rsidRPr="0005797B">
        <w:rPr>
          <w:rFonts w:ascii="Times New Roman" w:hAnsi="Times New Roman"/>
          <w:b/>
          <w:szCs w:val="21"/>
        </w:rPr>
        <w:t>理论讲授（课内</w:t>
      </w:r>
      <w:r w:rsidRPr="0005797B">
        <w:rPr>
          <w:rFonts w:ascii="Times New Roman" w:hAnsi="Times New Roman"/>
          <w:b/>
          <w:szCs w:val="21"/>
        </w:rPr>
        <w:t>48</w:t>
      </w:r>
      <w:r w:rsidRPr="0005797B">
        <w:rPr>
          <w:rFonts w:ascii="Times New Roman" w:hAnsi="Times New Roman"/>
          <w:b/>
          <w:szCs w:val="21"/>
        </w:rPr>
        <w:t>学时）</w:t>
      </w:r>
    </w:p>
    <w:p w14:paraId="649BE656" w14:textId="77777777" w:rsidR="0005797B" w:rsidRPr="0005797B" w:rsidRDefault="0005797B" w:rsidP="0005797B">
      <w:pPr>
        <w:spacing w:line="360" w:lineRule="auto"/>
        <w:jc w:val="center"/>
        <w:rPr>
          <w:rFonts w:ascii="Times New Roman" w:hAnsi="Times New Roman"/>
          <w:b/>
          <w:szCs w:val="21"/>
        </w:rPr>
      </w:pPr>
      <w:r w:rsidRPr="0005797B">
        <w:rPr>
          <w:rFonts w:ascii="Times New Roman" w:hAnsi="Times New Roman"/>
          <w:b/>
          <w:szCs w:val="21"/>
        </w:rPr>
        <w:t>第一章</w:t>
      </w:r>
      <w:r w:rsidRPr="0005797B">
        <w:rPr>
          <w:rFonts w:ascii="Times New Roman" w:hAnsi="Times New Roman"/>
          <w:b/>
          <w:szCs w:val="21"/>
        </w:rPr>
        <w:t xml:space="preserve">  </w:t>
      </w:r>
      <w:r w:rsidRPr="0005797B">
        <w:rPr>
          <w:rFonts w:ascii="Times New Roman" w:hAnsi="Times New Roman"/>
          <w:b/>
          <w:szCs w:val="21"/>
        </w:rPr>
        <w:t>国际物流绪论（课内</w:t>
      </w:r>
      <w:r w:rsidRPr="0005797B">
        <w:rPr>
          <w:rFonts w:ascii="Times New Roman" w:hAnsi="Times New Roman"/>
          <w:b/>
          <w:szCs w:val="21"/>
        </w:rPr>
        <w:t>3</w:t>
      </w:r>
      <w:r w:rsidRPr="0005797B">
        <w:rPr>
          <w:rFonts w:ascii="Times New Roman" w:hAnsi="Times New Roman"/>
          <w:b/>
          <w:szCs w:val="21"/>
        </w:rPr>
        <w:t>学时）</w:t>
      </w:r>
    </w:p>
    <w:p w14:paraId="4BE06289" w14:textId="77777777" w:rsidR="0005797B" w:rsidRPr="0005797B" w:rsidRDefault="0005797B" w:rsidP="0005797B">
      <w:pPr>
        <w:spacing w:line="360" w:lineRule="auto"/>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教学基本要求</w:t>
      </w:r>
      <w:r w:rsidRPr="0005797B">
        <w:rPr>
          <w:rFonts w:ascii="Times New Roman" w:hAnsi="Times New Roman"/>
          <w:b/>
          <w:bCs/>
          <w:szCs w:val="21"/>
        </w:rPr>
        <w:t>]</w:t>
      </w:r>
    </w:p>
    <w:p w14:paraId="7A30EDD2" w14:textId="14484DF7" w:rsid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通过本章学习，使学生明确本课程的研究对象和任务；掌握国际物流的基本概念与分类；了解国际物流与国际贸易之间的关系；了解不同国家之间法律法规的差异。</w:t>
      </w:r>
    </w:p>
    <w:p w14:paraId="42207924" w14:textId="77777777" w:rsidR="0005797B" w:rsidRPr="0005797B" w:rsidRDefault="0005797B" w:rsidP="0005797B">
      <w:pPr>
        <w:spacing w:line="360" w:lineRule="auto"/>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教学内容</w:t>
      </w:r>
      <w:r w:rsidRPr="0005797B">
        <w:rPr>
          <w:rFonts w:ascii="Times New Roman" w:hAnsi="Times New Roman"/>
          <w:b/>
          <w:bCs/>
          <w:szCs w:val="21"/>
        </w:rPr>
        <w:t>]</w:t>
      </w:r>
    </w:p>
    <w:p w14:paraId="72D42AA0"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1</w:t>
      </w:r>
      <w:r w:rsidRPr="0005797B">
        <w:rPr>
          <w:rFonts w:ascii="Times New Roman" w:hAnsi="Times New Roman"/>
          <w:bCs/>
          <w:szCs w:val="21"/>
        </w:rPr>
        <w:t>．国际物流的概念。</w:t>
      </w:r>
    </w:p>
    <w:p w14:paraId="50742014"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2</w:t>
      </w:r>
      <w:r w:rsidRPr="0005797B">
        <w:rPr>
          <w:rFonts w:ascii="Times New Roman" w:hAnsi="Times New Roman"/>
          <w:bCs/>
          <w:szCs w:val="21"/>
        </w:rPr>
        <w:t>．国际物流的狭义理解。</w:t>
      </w:r>
    </w:p>
    <w:p w14:paraId="11FF8519"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3</w:t>
      </w:r>
      <w:r w:rsidRPr="0005797B">
        <w:rPr>
          <w:rFonts w:ascii="Times New Roman" w:hAnsi="Times New Roman"/>
          <w:bCs/>
          <w:szCs w:val="21"/>
        </w:rPr>
        <w:t>．国际物流的特点。</w:t>
      </w:r>
    </w:p>
    <w:p w14:paraId="12A1BDCB"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4</w:t>
      </w:r>
      <w:r w:rsidRPr="0005797B">
        <w:rPr>
          <w:rFonts w:ascii="Times New Roman" w:hAnsi="Times New Roman"/>
          <w:bCs/>
          <w:szCs w:val="21"/>
        </w:rPr>
        <w:t>．国际物流法律法规简介</w:t>
      </w:r>
    </w:p>
    <w:p w14:paraId="61FAC094"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lastRenderedPageBreak/>
        <w:t>[</w:t>
      </w:r>
      <w:r w:rsidRPr="0005797B">
        <w:rPr>
          <w:rFonts w:ascii="Times New Roman" w:hAnsi="Times New Roman"/>
          <w:b/>
          <w:szCs w:val="21"/>
        </w:rPr>
        <w:t>教学重点与难点</w:t>
      </w:r>
      <w:r w:rsidRPr="0005797B">
        <w:rPr>
          <w:rFonts w:ascii="Times New Roman" w:hAnsi="Times New Roman"/>
          <w:b/>
          <w:szCs w:val="21"/>
        </w:rPr>
        <w:t>]</w:t>
      </w:r>
    </w:p>
    <w:p w14:paraId="6BBAD191" w14:textId="77777777" w:rsidR="0005797B" w:rsidRPr="0005797B" w:rsidRDefault="0005797B" w:rsidP="0005797B">
      <w:pPr>
        <w:spacing w:line="360" w:lineRule="auto"/>
        <w:ind w:firstLineChars="300" w:firstLine="630"/>
        <w:rPr>
          <w:rFonts w:ascii="Times New Roman" w:hAnsi="Times New Roman"/>
          <w:bCs/>
          <w:szCs w:val="21"/>
        </w:rPr>
      </w:pPr>
      <w:r w:rsidRPr="0005797B">
        <w:rPr>
          <w:rFonts w:ascii="Times New Roman" w:hAnsi="Times New Roman"/>
          <w:bCs/>
          <w:szCs w:val="21"/>
        </w:rPr>
        <w:t>教学重点：国际物流的研究对象，常用的几个基本概念，国际物流与国际贸易的关系。</w:t>
      </w:r>
    </w:p>
    <w:p w14:paraId="7906A5C7" w14:textId="77777777" w:rsidR="0005797B" w:rsidRPr="0005797B" w:rsidRDefault="0005797B" w:rsidP="0005797B">
      <w:pPr>
        <w:spacing w:line="360" w:lineRule="auto"/>
        <w:ind w:firstLineChars="300" w:firstLine="630"/>
        <w:jc w:val="left"/>
        <w:rPr>
          <w:rFonts w:ascii="Times New Roman" w:hAnsi="Times New Roman"/>
          <w:bCs/>
          <w:szCs w:val="21"/>
        </w:rPr>
      </w:pPr>
      <w:r w:rsidRPr="0005797B">
        <w:rPr>
          <w:rFonts w:ascii="Times New Roman" w:hAnsi="Times New Roman"/>
          <w:bCs/>
          <w:szCs w:val="21"/>
        </w:rPr>
        <w:t>教学难点：国际物流概念的理解及国际物流与国际贸易关系的理解。</w:t>
      </w:r>
    </w:p>
    <w:p w14:paraId="0F12B81C" w14:textId="77777777" w:rsidR="0005797B" w:rsidRPr="0005797B" w:rsidRDefault="0005797B" w:rsidP="0005797B">
      <w:pPr>
        <w:spacing w:line="360" w:lineRule="auto"/>
        <w:jc w:val="left"/>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教学中应注意的问题</w:t>
      </w:r>
      <w:r w:rsidRPr="0005797B">
        <w:rPr>
          <w:rFonts w:ascii="Times New Roman" w:hAnsi="Times New Roman"/>
          <w:b/>
          <w:bCs/>
          <w:szCs w:val="21"/>
        </w:rPr>
        <w:t>]</w:t>
      </w:r>
    </w:p>
    <w:p w14:paraId="5C2DC48A" w14:textId="77777777" w:rsidR="0005797B" w:rsidRPr="0005797B" w:rsidRDefault="0005797B" w:rsidP="0005797B">
      <w:pPr>
        <w:spacing w:line="360" w:lineRule="auto"/>
        <w:ind w:firstLineChars="300" w:firstLine="630"/>
        <w:jc w:val="left"/>
        <w:rPr>
          <w:rFonts w:ascii="Times New Roman" w:hAnsi="Times New Roman"/>
          <w:bCs/>
          <w:szCs w:val="21"/>
        </w:rPr>
      </w:pPr>
      <w:r w:rsidRPr="0005797B">
        <w:rPr>
          <w:rFonts w:ascii="Times New Roman" w:hAnsi="Times New Roman"/>
          <w:bCs/>
          <w:szCs w:val="21"/>
        </w:rPr>
        <w:t>本章内容应结合我国国际物流发展的实际进行讲解。</w:t>
      </w:r>
    </w:p>
    <w:p w14:paraId="62D9CF14" w14:textId="77777777" w:rsidR="0005797B" w:rsidRPr="0005797B" w:rsidRDefault="0005797B" w:rsidP="0005797B">
      <w:pPr>
        <w:spacing w:line="360" w:lineRule="auto"/>
        <w:jc w:val="center"/>
        <w:rPr>
          <w:rFonts w:ascii="Times New Roman" w:hAnsi="Times New Roman"/>
          <w:b/>
          <w:szCs w:val="21"/>
        </w:rPr>
      </w:pPr>
      <w:r w:rsidRPr="0005797B">
        <w:rPr>
          <w:rFonts w:ascii="Times New Roman" w:hAnsi="Times New Roman"/>
          <w:b/>
          <w:szCs w:val="21"/>
        </w:rPr>
        <w:t>第二章</w:t>
      </w:r>
      <w:r w:rsidRPr="0005797B">
        <w:rPr>
          <w:rFonts w:ascii="Times New Roman" w:hAnsi="Times New Roman"/>
          <w:b/>
          <w:szCs w:val="21"/>
        </w:rPr>
        <w:t xml:space="preserve">  </w:t>
      </w:r>
      <w:r w:rsidRPr="0005797B">
        <w:rPr>
          <w:rFonts w:ascii="Times New Roman" w:hAnsi="Times New Roman"/>
          <w:b/>
          <w:szCs w:val="21"/>
        </w:rPr>
        <w:t>国际贸易基础知识（课内</w:t>
      </w:r>
      <w:r w:rsidRPr="0005797B">
        <w:rPr>
          <w:rFonts w:ascii="Times New Roman" w:hAnsi="Times New Roman"/>
          <w:b/>
          <w:szCs w:val="21"/>
        </w:rPr>
        <w:t>9</w:t>
      </w:r>
      <w:r w:rsidRPr="0005797B">
        <w:rPr>
          <w:rFonts w:ascii="Times New Roman" w:hAnsi="Times New Roman"/>
          <w:b/>
          <w:szCs w:val="21"/>
        </w:rPr>
        <w:t>学时）</w:t>
      </w:r>
    </w:p>
    <w:p w14:paraId="58EA1026" w14:textId="77777777" w:rsidR="0005797B" w:rsidRPr="0005797B" w:rsidRDefault="0005797B" w:rsidP="0005797B">
      <w:pPr>
        <w:spacing w:line="360" w:lineRule="auto"/>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教学基本要求</w:t>
      </w:r>
      <w:r w:rsidRPr="0005797B">
        <w:rPr>
          <w:rFonts w:ascii="Times New Roman" w:hAnsi="Times New Roman"/>
          <w:b/>
          <w:bCs/>
          <w:szCs w:val="21"/>
        </w:rPr>
        <w:t>]</w:t>
      </w:r>
    </w:p>
    <w:p w14:paraId="267A7280" w14:textId="25F611F6" w:rsid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在本章的学习中，要求了解在国际贸易磋商中贸易术语的内容及运用，掌握《</w:t>
      </w:r>
      <w:r w:rsidRPr="0005797B">
        <w:rPr>
          <w:rFonts w:ascii="Times New Roman" w:hAnsi="Times New Roman"/>
          <w:bCs/>
          <w:szCs w:val="21"/>
        </w:rPr>
        <w:t>2010</w:t>
      </w:r>
      <w:r w:rsidRPr="0005797B">
        <w:rPr>
          <w:rFonts w:ascii="Times New Roman" w:hAnsi="Times New Roman"/>
          <w:bCs/>
          <w:szCs w:val="21"/>
        </w:rPr>
        <w:t>年国际贸易术语解释通则》的内容。在四组</w:t>
      </w:r>
      <w:r w:rsidRPr="0005797B">
        <w:rPr>
          <w:rFonts w:ascii="Times New Roman" w:hAnsi="Times New Roman"/>
          <w:bCs/>
          <w:szCs w:val="21"/>
        </w:rPr>
        <w:t>13</w:t>
      </w:r>
      <w:r w:rsidRPr="0005797B">
        <w:rPr>
          <w:rFonts w:ascii="Times New Roman" w:hAnsi="Times New Roman"/>
          <w:bCs/>
          <w:szCs w:val="21"/>
        </w:rPr>
        <w:t>种贸易术语中，熟练掌握六种贸易术语的买卖双方义务、费用划分、风险负担及一些细节规定。</w:t>
      </w:r>
    </w:p>
    <w:p w14:paraId="6C1BDD29" w14:textId="722926B3" w:rsidR="009B2AE1" w:rsidRPr="0005797B" w:rsidRDefault="009B2AE1" w:rsidP="0005797B">
      <w:pPr>
        <w:spacing w:line="360" w:lineRule="auto"/>
        <w:ind w:firstLineChars="309" w:firstLine="649"/>
        <w:jc w:val="left"/>
        <w:rPr>
          <w:rFonts w:ascii="Times New Roman" w:hAnsi="Times New Roman" w:hint="eastAsia"/>
          <w:bCs/>
          <w:szCs w:val="21"/>
        </w:rPr>
      </w:pPr>
      <w:r>
        <w:rPr>
          <w:rFonts w:ascii="Times New Roman" w:hAnsi="Times New Roman" w:hint="eastAsia"/>
          <w:bCs/>
          <w:szCs w:val="21"/>
        </w:rPr>
        <w:t>通过对国际贸易术语的系统学习，激发学生国际物流管理的职业兴趣</w:t>
      </w:r>
      <w:r w:rsidR="00DF3B19">
        <w:rPr>
          <w:rFonts w:ascii="Times New Roman" w:hAnsi="Times New Roman" w:hint="eastAsia"/>
          <w:bCs/>
          <w:szCs w:val="21"/>
        </w:rPr>
        <w:t>，培养学生积极能动的爱岗敬业精神，和诚实守信的职业操守。</w:t>
      </w:r>
    </w:p>
    <w:p w14:paraId="4287532B" w14:textId="77777777" w:rsidR="0005797B" w:rsidRPr="0005797B" w:rsidRDefault="0005797B" w:rsidP="0005797B">
      <w:pPr>
        <w:spacing w:line="360" w:lineRule="auto"/>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教学内容</w:t>
      </w:r>
      <w:r w:rsidRPr="0005797B">
        <w:rPr>
          <w:rFonts w:ascii="Times New Roman" w:hAnsi="Times New Roman"/>
          <w:b/>
          <w:bCs/>
          <w:szCs w:val="21"/>
        </w:rPr>
        <w:t>]</w:t>
      </w:r>
    </w:p>
    <w:p w14:paraId="5C8E7B13"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1</w:t>
      </w:r>
      <w:r w:rsidRPr="0005797B">
        <w:rPr>
          <w:rFonts w:ascii="Times New Roman" w:hAnsi="Times New Roman"/>
          <w:bCs/>
          <w:szCs w:val="21"/>
        </w:rPr>
        <w:t>．贸易术语的含义和作用</w:t>
      </w:r>
    </w:p>
    <w:p w14:paraId="61147BAA"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2</w:t>
      </w:r>
      <w:r w:rsidRPr="0005797B">
        <w:rPr>
          <w:rFonts w:ascii="Times New Roman" w:hAnsi="Times New Roman"/>
          <w:bCs/>
          <w:szCs w:val="21"/>
        </w:rPr>
        <w:t>．有关贸易术语的国际惯例</w:t>
      </w:r>
    </w:p>
    <w:p w14:paraId="69D91AF2"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3</w:t>
      </w:r>
      <w:r w:rsidRPr="0005797B">
        <w:rPr>
          <w:rFonts w:ascii="Times New Roman" w:hAnsi="Times New Roman"/>
          <w:bCs/>
          <w:szCs w:val="21"/>
        </w:rPr>
        <w:t>．六种主要贸易术语</w:t>
      </w:r>
    </w:p>
    <w:p w14:paraId="48EBAF39"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4</w:t>
      </w:r>
      <w:r w:rsidRPr="0005797B">
        <w:rPr>
          <w:rFonts w:ascii="Times New Roman" w:hAnsi="Times New Roman"/>
          <w:bCs/>
          <w:szCs w:val="21"/>
        </w:rPr>
        <w:t>．其他七种贸易术语</w:t>
      </w:r>
    </w:p>
    <w:p w14:paraId="14ADFA79" w14:textId="77777777" w:rsidR="0005797B" w:rsidRPr="0005797B" w:rsidRDefault="0005797B" w:rsidP="0005797B">
      <w:pPr>
        <w:spacing w:line="360" w:lineRule="auto"/>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教学重点与难点</w:t>
      </w:r>
      <w:r w:rsidRPr="0005797B">
        <w:rPr>
          <w:rFonts w:ascii="Times New Roman" w:hAnsi="Times New Roman"/>
          <w:b/>
          <w:bCs/>
          <w:szCs w:val="21"/>
        </w:rPr>
        <w:t>]</w:t>
      </w:r>
    </w:p>
    <w:p w14:paraId="716EA27C"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教学重点：</w:t>
      </w:r>
    </w:p>
    <w:p w14:paraId="3C5C6788"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1</w:t>
      </w:r>
      <w:r w:rsidRPr="0005797B">
        <w:rPr>
          <w:rFonts w:ascii="Times New Roman" w:hAnsi="Times New Roman"/>
          <w:bCs/>
          <w:szCs w:val="21"/>
        </w:rPr>
        <w:t>．《</w:t>
      </w:r>
      <w:r w:rsidRPr="0005797B">
        <w:rPr>
          <w:rFonts w:ascii="Times New Roman" w:hAnsi="Times New Roman"/>
          <w:bCs/>
          <w:szCs w:val="21"/>
        </w:rPr>
        <w:t>2010</w:t>
      </w:r>
      <w:r w:rsidRPr="0005797B">
        <w:rPr>
          <w:rFonts w:ascii="Times New Roman" w:hAnsi="Times New Roman"/>
          <w:bCs/>
          <w:szCs w:val="21"/>
        </w:rPr>
        <w:t>年国际贸易术语解释通则》的结构特点和主要内容</w:t>
      </w:r>
    </w:p>
    <w:p w14:paraId="3FFCA93E"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2</w:t>
      </w:r>
      <w:r w:rsidRPr="0005797B">
        <w:rPr>
          <w:rFonts w:ascii="Times New Roman" w:hAnsi="Times New Roman"/>
          <w:bCs/>
          <w:szCs w:val="21"/>
        </w:rPr>
        <w:t>．</w:t>
      </w:r>
      <w:r w:rsidRPr="0005797B">
        <w:rPr>
          <w:rFonts w:ascii="Times New Roman" w:hAnsi="Times New Roman"/>
          <w:bCs/>
          <w:szCs w:val="21"/>
        </w:rPr>
        <w:t>FOB</w:t>
      </w:r>
      <w:r w:rsidRPr="0005797B">
        <w:rPr>
          <w:rFonts w:ascii="Times New Roman" w:hAnsi="Times New Roman"/>
          <w:bCs/>
          <w:szCs w:val="21"/>
        </w:rPr>
        <w:t>、</w:t>
      </w:r>
      <w:r w:rsidRPr="0005797B">
        <w:rPr>
          <w:rFonts w:ascii="Times New Roman" w:hAnsi="Times New Roman"/>
          <w:bCs/>
          <w:szCs w:val="21"/>
        </w:rPr>
        <w:t>CFR</w:t>
      </w:r>
      <w:r w:rsidRPr="0005797B">
        <w:rPr>
          <w:rFonts w:ascii="Times New Roman" w:hAnsi="Times New Roman"/>
          <w:bCs/>
          <w:szCs w:val="21"/>
        </w:rPr>
        <w:t>、</w:t>
      </w:r>
      <w:r w:rsidRPr="0005797B">
        <w:rPr>
          <w:rFonts w:ascii="Times New Roman" w:hAnsi="Times New Roman"/>
          <w:bCs/>
          <w:szCs w:val="21"/>
        </w:rPr>
        <w:t>CIF</w:t>
      </w:r>
      <w:r w:rsidRPr="0005797B">
        <w:rPr>
          <w:rFonts w:ascii="Times New Roman" w:hAnsi="Times New Roman"/>
          <w:bCs/>
          <w:szCs w:val="21"/>
        </w:rPr>
        <w:t>、</w:t>
      </w:r>
      <w:r w:rsidRPr="0005797B">
        <w:rPr>
          <w:rFonts w:ascii="Times New Roman" w:hAnsi="Times New Roman"/>
          <w:bCs/>
          <w:szCs w:val="21"/>
        </w:rPr>
        <w:t>FCA</w:t>
      </w:r>
      <w:r w:rsidRPr="0005797B">
        <w:rPr>
          <w:rFonts w:ascii="Times New Roman" w:hAnsi="Times New Roman"/>
          <w:bCs/>
          <w:szCs w:val="21"/>
        </w:rPr>
        <w:t>、</w:t>
      </w:r>
      <w:r w:rsidRPr="0005797B">
        <w:rPr>
          <w:rFonts w:ascii="Times New Roman" w:hAnsi="Times New Roman"/>
          <w:bCs/>
          <w:szCs w:val="21"/>
        </w:rPr>
        <w:t>CPT</w:t>
      </w:r>
      <w:r w:rsidRPr="0005797B">
        <w:rPr>
          <w:rFonts w:ascii="Times New Roman" w:hAnsi="Times New Roman"/>
          <w:bCs/>
          <w:szCs w:val="21"/>
        </w:rPr>
        <w:t>、</w:t>
      </w:r>
      <w:r w:rsidRPr="0005797B">
        <w:rPr>
          <w:rFonts w:ascii="Times New Roman" w:hAnsi="Times New Roman"/>
          <w:bCs/>
          <w:szCs w:val="21"/>
        </w:rPr>
        <w:t>CIP</w:t>
      </w:r>
      <w:r w:rsidRPr="0005797B">
        <w:rPr>
          <w:rFonts w:ascii="Times New Roman" w:hAnsi="Times New Roman"/>
          <w:bCs/>
          <w:szCs w:val="21"/>
        </w:rPr>
        <w:t>六种主要贸易术语的买卖双方义务、费用划分、风险负担及一些细节规定。</w:t>
      </w:r>
    </w:p>
    <w:p w14:paraId="5AF58B62"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教学难点：</w:t>
      </w:r>
      <w:r w:rsidRPr="0005797B">
        <w:rPr>
          <w:rFonts w:ascii="Times New Roman" w:hAnsi="Times New Roman"/>
          <w:bCs/>
          <w:szCs w:val="21"/>
        </w:rPr>
        <w:t>FOB</w:t>
      </w:r>
      <w:r w:rsidRPr="0005797B">
        <w:rPr>
          <w:rFonts w:ascii="Times New Roman" w:hAnsi="Times New Roman"/>
          <w:bCs/>
          <w:szCs w:val="21"/>
        </w:rPr>
        <w:t>、</w:t>
      </w:r>
      <w:r w:rsidRPr="0005797B">
        <w:rPr>
          <w:rFonts w:ascii="Times New Roman" w:hAnsi="Times New Roman"/>
          <w:bCs/>
          <w:szCs w:val="21"/>
        </w:rPr>
        <w:t>CFR</w:t>
      </w:r>
      <w:r w:rsidRPr="0005797B">
        <w:rPr>
          <w:rFonts w:ascii="Times New Roman" w:hAnsi="Times New Roman"/>
          <w:bCs/>
          <w:szCs w:val="21"/>
        </w:rPr>
        <w:t>、</w:t>
      </w:r>
      <w:r w:rsidRPr="0005797B">
        <w:rPr>
          <w:rFonts w:ascii="Times New Roman" w:hAnsi="Times New Roman"/>
          <w:bCs/>
          <w:szCs w:val="21"/>
        </w:rPr>
        <w:t>CIF</w:t>
      </w:r>
      <w:r w:rsidRPr="0005797B">
        <w:rPr>
          <w:rFonts w:ascii="Times New Roman" w:hAnsi="Times New Roman"/>
          <w:bCs/>
          <w:szCs w:val="21"/>
        </w:rPr>
        <w:t>和</w:t>
      </w:r>
      <w:r w:rsidRPr="0005797B">
        <w:rPr>
          <w:rFonts w:ascii="Times New Roman" w:hAnsi="Times New Roman"/>
          <w:bCs/>
          <w:szCs w:val="21"/>
        </w:rPr>
        <w:t>FCA</w:t>
      </w:r>
      <w:r w:rsidRPr="0005797B">
        <w:rPr>
          <w:rFonts w:ascii="Times New Roman" w:hAnsi="Times New Roman"/>
          <w:bCs/>
          <w:szCs w:val="21"/>
        </w:rPr>
        <w:t>、</w:t>
      </w:r>
      <w:r w:rsidRPr="0005797B">
        <w:rPr>
          <w:rFonts w:ascii="Times New Roman" w:hAnsi="Times New Roman"/>
          <w:bCs/>
          <w:szCs w:val="21"/>
        </w:rPr>
        <w:t>CPT</w:t>
      </w:r>
      <w:r w:rsidRPr="0005797B">
        <w:rPr>
          <w:rFonts w:ascii="Times New Roman" w:hAnsi="Times New Roman"/>
          <w:bCs/>
          <w:szCs w:val="21"/>
        </w:rPr>
        <w:t>、</w:t>
      </w:r>
      <w:r w:rsidRPr="0005797B">
        <w:rPr>
          <w:rFonts w:ascii="Times New Roman" w:hAnsi="Times New Roman"/>
          <w:bCs/>
          <w:szCs w:val="21"/>
        </w:rPr>
        <w:t>CIP</w:t>
      </w:r>
      <w:r w:rsidRPr="0005797B">
        <w:rPr>
          <w:rFonts w:ascii="Times New Roman" w:hAnsi="Times New Roman"/>
          <w:bCs/>
          <w:szCs w:val="21"/>
        </w:rPr>
        <w:t>两组贸易术语的区别及运用</w:t>
      </w:r>
    </w:p>
    <w:p w14:paraId="18F122F8" w14:textId="77777777" w:rsidR="0005797B" w:rsidRPr="0005797B" w:rsidRDefault="0005797B" w:rsidP="0005797B">
      <w:pPr>
        <w:spacing w:line="360" w:lineRule="auto"/>
        <w:rPr>
          <w:rFonts w:ascii="Times New Roman" w:hAnsi="Times New Roman"/>
          <w:szCs w:val="21"/>
        </w:rPr>
      </w:pPr>
      <w:r w:rsidRPr="0005797B">
        <w:rPr>
          <w:rFonts w:ascii="Times New Roman" w:hAnsi="Times New Roman"/>
          <w:b/>
          <w:bCs/>
          <w:szCs w:val="21"/>
        </w:rPr>
        <w:t xml:space="preserve"> [</w:t>
      </w:r>
      <w:r w:rsidRPr="0005797B">
        <w:rPr>
          <w:rFonts w:ascii="Times New Roman" w:hAnsi="Times New Roman"/>
          <w:b/>
          <w:bCs/>
          <w:szCs w:val="21"/>
        </w:rPr>
        <w:t>教学中应注意的问题</w:t>
      </w:r>
      <w:r w:rsidRPr="0005797B">
        <w:rPr>
          <w:rFonts w:ascii="Times New Roman" w:hAnsi="Times New Roman"/>
          <w:b/>
          <w:bCs/>
          <w:szCs w:val="21"/>
        </w:rPr>
        <w:t>]</w:t>
      </w:r>
    </w:p>
    <w:p w14:paraId="75D73AF0"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需特别注意知识点相关案例的结合使用。</w:t>
      </w:r>
    </w:p>
    <w:p w14:paraId="5CFD07E4" w14:textId="77777777" w:rsidR="0005797B" w:rsidRPr="0005797B" w:rsidRDefault="0005797B" w:rsidP="0005797B">
      <w:pPr>
        <w:spacing w:line="360" w:lineRule="auto"/>
        <w:jc w:val="center"/>
        <w:rPr>
          <w:rFonts w:ascii="Times New Roman" w:hAnsi="Times New Roman"/>
          <w:b/>
          <w:szCs w:val="21"/>
        </w:rPr>
      </w:pPr>
      <w:r w:rsidRPr="0005797B">
        <w:rPr>
          <w:rFonts w:ascii="Times New Roman" w:hAnsi="Times New Roman"/>
          <w:b/>
          <w:szCs w:val="21"/>
        </w:rPr>
        <w:t>第三章</w:t>
      </w:r>
      <w:r w:rsidRPr="0005797B">
        <w:rPr>
          <w:rFonts w:ascii="Times New Roman" w:hAnsi="Times New Roman"/>
          <w:b/>
          <w:szCs w:val="21"/>
        </w:rPr>
        <w:t xml:space="preserve">  </w:t>
      </w:r>
      <w:r w:rsidRPr="0005797B">
        <w:rPr>
          <w:rFonts w:ascii="Times New Roman" w:hAnsi="Times New Roman"/>
          <w:b/>
          <w:szCs w:val="21"/>
        </w:rPr>
        <w:t>国际物流系统（课内</w:t>
      </w:r>
      <w:r w:rsidRPr="0005797B">
        <w:rPr>
          <w:rFonts w:ascii="Times New Roman" w:hAnsi="Times New Roman"/>
          <w:b/>
          <w:szCs w:val="21"/>
        </w:rPr>
        <w:t>3</w:t>
      </w:r>
      <w:r w:rsidRPr="0005797B">
        <w:rPr>
          <w:rFonts w:ascii="Times New Roman" w:hAnsi="Times New Roman"/>
          <w:b/>
          <w:szCs w:val="21"/>
        </w:rPr>
        <w:t>学时）</w:t>
      </w:r>
    </w:p>
    <w:p w14:paraId="722495A9" w14:textId="77777777" w:rsidR="0005797B" w:rsidRPr="0005797B" w:rsidRDefault="0005797B" w:rsidP="0005797B">
      <w:pPr>
        <w:spacing w:line="360" w:lineRule="auto"/>
        <w:ind w:firstLineChars="100" w:firstLine="211"/>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教学基本要求</w:t>
      </w:r>
      <w:r w:rsidRPr="0005797B">
        <w:rPr>
          <w:rFonts w:ascii="Times New Roman" w:hAnsi="Times New Roman"/>
          <w:b/>
          <w:szCs w:val="21"/>
        </w:rPr>
        <w:t>]</w:t>
      </w:r>
    </w:p>
    <w:p w14:paraId="008E5A73"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通过本章学习，使学生了解国际物流在不同国家运作的系统状况，结合国际贸易活动的开展，深刻了解国际物流业务的实施过程。</w:t>
      </w:r>
    </w:p>
    <w:p w14:paraId="7030B089" w14:textId="77777777" w:rsidR="0005797B" w:rsidRPr="0005797B" w:rsidRDefault="0005797B" w:rsidP="0005797B">
      <w:pPr>
        <w:spacing w:line="360" w:lineRule="auto"/>
        <w:jc w:val="left"/>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教学内容</w:t>
      </w:r>
      <w:r w:rsidRPr="0005797B">
        <w:rPr>
          <w:rFonts w:ascii="Times New Roman" w:hAnsi="Times New Roman"/>
          <w:b/>
          <w:szCs w:val="21"/>
        </w:rPr>
        <w:t xml:space="preserve">] </w:t>
      </w:r>
    </w:p>
    <w:p w14:paraId="16F171E8"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lastRenderedPageBreak/>
        <w:t>1</w:t>
      </w:r>
      <w:r w:rsidRPr="0005797B">
        <w:rPr>
          <w:rFonts w:ascii="Times New Roman" w:hAnsi="Times New Roman"/>
          <w:bCs/>
          <w:szCs w:val="21"/>
        </w:rPr>
        <w:t>．国际物流系统概述。</w:t>
      </w:r>
    </w:p>
    <w:p w14:paraId="47AB9325"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2</w:t>
      </w:r>
      <w:r w:rsidRPr="0005797B">
        <w:rPr>
          <w:rFonts w:ascii="Times New Roman" w:hAnsi="Times New Roman"/>
          <w:bCs/>
          <w:szCs w:val="21"/>
        </w:rPr>
        <w:t>．国际物流网络。</w:t>
      </w:r>
    </w:p>
    <w:p w14:paraId="1C38BF52"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3</w:t>
      </w:r>
      <w:r w:rsidRPr="0005797B">
        <w:rPr>
          <w:rFonts w:ascii="Times New Roman" w:hAnsi="Times New Roman"/>
          <w:bCs/>
          <w:szCs w:val="21"/>
        </w:rPr>
        <w:t>．国际物流信息系统。</w:t>
      </w:r>
    </w:p>
    <w:p w14:paraId="48106E34"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4</w:t>
      </w:r>
      <w:r w:rsidRPr="0005797B">
        <w:rPr>
          <w:rFonts w:ascii="Times New Roman" w:hAnsi="Times New Roman"/>
          <w:bCs/>
          <w:szCs w:val="21"/>
        </w:rPr>
        <w:t>．国际物流标准化以及信息技术在国际物流中的应用。</w:t>
      </w:r>
    </w:p>
    <w:p w14:paraId="39608A52"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 xml:space="preserve"> [</w:t>
      </w:r>
      <w:r w:rsidRPr="0005797B">
        <w:rPr>
          <w:rFonts w:ascii="Times New Roman" w:hAnsi="Times New Roman"/>
          <w:b/>
          <w:szCs w:val="21"/>
        </w:rPr>
        <w:t>教学重点与难点</w:t>
      </w:r>
      <w:r w:rsidRPr="0005797B">
        <w:rPr>
          <w:rFonts w:ascii="Times New Roman" w:hAnsi="Times New Roman"/>
          <w:b/>
          <w:szCs w:val="21"/>
        </w:rPr>
        <w:t>]</w:t>
      </w:r>
    </w:p>
    <w:p w14:paraId="47A745ED"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教学重点：国际物流网络。</w:t>
      </w:r>
    </w:p>
    <w:p w14:paraId="773282A4"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教学难点：国际物流网络与信息技术的广泛应用。</w:t>
      </w:r>
    </w:p>
    <w:p w14:paraId="67CABCD8"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教学中应注意的问题</w:t>
      </w:r>
      <w:r w:rsidRPr="0005797B">
        <w:rPr>
          <w:rFonts w:ascii="Times New Roman" w:hAnsi="Times New Roman"/>
          <w:b/>
          <w:szCs w:val="21"/>
        </w:rPr>
        <w:t>]</w:t>
      </w:r>
    </w:p>
    <w:p w14:paraId="67BBA0A1"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本章内容应结合国际物流企业的发展案例进行讲解。</w:t>
      </w:r>
    </w:p>
    <w:p w14:paraId="240E2B7D" w14:textId="77777777" w:rsidR="0005797B" w:rsidRPr="0005797B" w:rsidRDefault="0005797B" w:rsidP="0005797B">
      <w:pPr>
        <w:spacing w:line="360" w:lineRule="auto"/>
        <w:jc w:val="center"/>
        <w:rPr>
          <w:rFonts w:ascii="Times New Roman" w:hAnsi="Times New Roman"/>
          <w:b/>
          <w:szCs w:val="21"/>
        </w:rPr>
      </w:pPr>
      <w:r w:rsidRPr="0005797B">
        <w:rPr>
          <w:rFonts w:ascii="Times New Roman" w:hAnsi="Times New Roman"/>
          <w:b/>
          <w:szCs w:val="21"/>
        </w:rPr>
        <w:t>第四章</w:t>
      </w:r>
      <w:r w:rsidRPr="0005797B">
        <w:rPr>
          <w:rFonts w:ascii="Times New Roman" w:hAnsi="Times New Roman"/>
          <w:b/>
          <w:szCs w:val="21"/>
        </w:rPr>
        <w:t xml:space="preserve"> </w:t>
      </w:r>
      <w:r w:rsidRPr="0005797B">
        <w:rPr>
          <w:rFonts w:ascii="Times New Roman" w:hAnsi="Times New Roman"/>
          <w:b/>
          <w:szCs w:val="21"/>
        </w:rPr>
        <w:t>国际货物海洋运输（课内</w:t>
      </w:r>
      <w:r w:rsidRPr="0005797B">
        <w:rPr>
          <w:rFonts w:ascii="Times New Roman" w:hAnsi="Times New Roman"/>
          <w:b/>
          <w:szCs w:val="21"/>
        </w:rPr>
        <w:t>5</w:t>
      </w:r>
      <w:r w:rsidRPr="0005797B">
        <w:rPr>
          <w:rFonts w:ascii="Times New Roman" w:hAnsi="Times New Roman"/>
          <w:b/>
          <w:szCs w:val="21"/>
        </w:rPr>
        <w:t>学时）</w:t>
      </w:r>
    </w:p>
    <w:p w14:paraId="4EA71C92"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教学基本要求</w:t>
      </w:r>
      <w:r w:rsidRPr="0005797B">
        <w:rPr>
          <w:rFonts w:ascii="Times New Roman" w:hAnsi="Times New Roman"/>
          <w:b/>
          <w:szCs w:val="21"/>
        </w:rPr>
        <w:t>]</w:t>
      </w:r>
    </w:p>
    <w:p w14:paraId="7BFFF5C9" w14:textId="2FBE8AD4" w:rsid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通过本章学习，使学生了解国际货物运输的基本方式，重点掌握海洋运输方式的应用流程，海运提单等单据的具体使用。</w:t>
      </w:r>
    </w:p>
    <w:p w14:paraId="3BE0ACC6" w14:textId="27F6CA42" w:rsidR="00DF3B19" w:rsidRPr="0005797B" w:rsidRDefault="00DF3B19" w:rsidP="0005797B">
      <w:pPr>
        <w:spacing w:line="360" w:lineRule="auto"/>
        <w:ind w:firstLineChars="210" w:firstLine="441"/>
        <w:jc w:val="left"/>
        <w:rPr>
          <w:rFonts w:ascii="Times New Roman" w:hAnsi="Times New Roman" w:hint="eastAsia"/>
          <w:bCs/>
          <w:szCs w:val="21"/>
        </w:rPr>
      </w:pPr>
      <w:r>
        <w:rPr>
          <w:rFonts w:ascii="Times New Roman" w:hAnsi="Times New Roman" w:hint="eastAsia"/>
          <w:bCs/>
          <w:szCs w:val="21"/>
        </w:rPr>
        <w:t>通过对该章节的深入学习，</w:t>
      </w:r>
      <w:r w:rsidR="0070788B">
        <w:rPr>
          <w:rFonts w:ascii="Times New Roman" w:hAnsi="Times New Roman" w:hint="eastAsia"/>
          <w:bCs/>
          <w:szCs w:val="21"/>
        </w:rPr>
        <w:t>引导学生探索中国国际物流管理的缘起和发展，让学生了解我国最早可以</w:t>
      </w:r>
      <w:r w:rsidR="00685604">
        <w:rPr>
          <w:rFonts w:ascii="Times New Roman" w:hAnsi="Times New Roman" w:hint="eastAsia"/>
          <w:bCs/>
          <w:szCs w:val="21"/>
        </w:rPr>
        <w:t>追溯到明朝早期的郑和下西洋时代，激发学生的爱国热情和学习兴趣。</w:t>
      </w:r>
    </w:p>
    <w:p w14:paraId="25851DAD"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教学内容</w:t>
      </w:r>
      <w:r w:rsidRPr="0005797B">
        <w:rPr>
          <w:rFonts w:ascii="Times New Roman" w:hAnsi="Times New Roman"/>
          <w:b/>
          <w:szCs w:val="21"/>
        </w:rPr>
        <w:t xml:space="preserve">] </w:t>
      </w:r>
    </w:p>
    <w:p w14:paraId="7ED040D9"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1</w:t>
      </w:r>
      <w:r w:rsidRPr="0005797B">
        <w:rPr>
          <w:rFonts w:ascii="Times New Roman" w:hAnsi="Times New Roman"/>
          <w:bCs/>
          <w:szCs w:val="21"/>
        </w:rPr>
        <w:t>．海运基础知识。</w:t>
      </w:r>
    </w:p>
    <w:p w14:paraId="1654BE38"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2</w:t>
      </w:r>
      <w:r w:rsidRPr="0005797B">
        <w:rPr>
          <w:rFonts w:ascii="Times New Roman" w:hAnsi="Times New Roman"/>
          <w:bCs/>
          <w:szCs w:val="21"/>
        </w:rPr>
        <w:t>．班轮运输。</w:t>
      </w:r>
    </w:p>
    <w:p w14:paraId="4C1227B6"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3</w:t>
      </w:r>
      <w:r w:rsidRPr="0005797B">
        <w:rPr>
          <w:rFonts w:ascii="Times New Roman" w:hAnsi="Times New Roman"/>
          <w:bCs/>
          <w:szCs w:val="21"/>
        </w:rPr>
        <w:t>．租船运输。</w:t>
      </w:r>
    </w:p>
    <w:p w14:paraId="6F8A41E3"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4</w:t>
      </w:r>
      <w:r w:rsidRPr="0005797B">
        <w:rPr>
          <w:rFonts w:ascii="Times New Roman" w:hAnsi="Times New Roman"/>
          <w:bCs/>
          <w:szCs w:val="21"/>
        </w:rPr>
        <w:t>．海运提单。</w:t>
      </w:r>
    </w:p>
    <w:p w14:paraId="260E9A53"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教学重点与难点</w:t>
      </w:r>
      <w:r w:rsidRPr="0005797B">
        <w:rPr>
          <w:rFonts w:ascii="Times New Roman" w:hAnsi="Times New Roman"/>
          <w:b/>
          <w:szCs w:val="21"/>
        </w:rPr>
        <w:t>]</w:t>
      </w:r>
    </w:p>
    <w:p w14:paraId="19433B8B"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教学重点：班轮运输、海运提单。</w:t>
      </w:r>
    </w:p>
    <w:p w14:paraId="435011B9"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教学难点：班轮运输、海运提单。</w:t>
      </w:r>
    </w:p>
    <w:p w14:paraId="71C4B1F5"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教学中应注意的问题</w:t>
      </w:r>
      <w:r w:rsidRPr="0005797B">
        <w:rPr>
          <w:rFonts w:ascii="Times New Roman" w:hAnsi="Times New Roman"/>
          <w:b/>
          <w:szCs w:val="21"/>
        </w:rPr>
        <w:t>]</w:t>
      </w:r>
    </w:p>
    <w:p w14:paraId="21EBF659"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本章内容应结合国际货物运输当前的发展实际进行讲解。</w:t>
      </w:r>
    </w:p>
    <w:p w14:paraId="74566EFF" w14:textId="77777777" w:rsidR="0005797B" w:rsidRPr="0005797B" w:rsidRDefault="0005797B" w:rsidP="0005797B">
      <w:pPr>
        <w:spacing w:line="360" w:lineRule="auto"/>
        <w:jc w:val="center"/>
        <w:rPr>
          <w:rFonts w:ascii="Times New Roman" w:hAnsi="Times New Roman"/>
          <w:b/>
          <w:szCs w:val="21"/>
        </w:rPr>
      </w:pPr>
      <w:r w:rsidRPr="0005797B">
        <w:rPr>
          <w:rFonts w:ascii="Times New Roman" w:hAnsi="Times New Roman"/>
          <w:b/>
          <w:szCs w:val="21"/>
        </w:rPr>
        <w:t>第五章</w:t>
      </w:r>
      <w:r w:rsidRPr="0005797B">
        <w:rPr>
          <w:rFonts w:ascii="Times New Roman" w:hAnsi="Times New Roman"/>
          <w:b/>
          <w:szCs w:val="21"/>
        </w:rPr>
        <w:t xml:space="preserve">  </w:t>
      </w:r>
      <w:r w:rsidRPr="0005797B">
        <w:rPr>
          <w:rFonts w:ascii="Times New Roman" w:hAnsi="Times New Roman"/>
          <w:b/>
          <w:szCs w:val="21"/>
        </w:rPr>
        <w:t>国际航空货物运输（课内</w:t>
      </w:r>
      <w:r w:rsidRPr="0005797B">
        <w:rPr>
          <w:rFonts w:ascii="Times New Roman" w:hAnsi="Times New Roman"/>
          <w:b/>
          <w:szCs w:val="21"/>
        </w:rPr>
        <w:t>3</w:t>
      </w:r>
      <w:r w:rsidRPr="0005797B">
        <w:rPr>
          <w:rFonts w:ascii="Times New Roman" w:hAnsi="Times New Roman"/>
          <w:b/>
          <w:szCs w:val="21"/>
        </w:rPr>
        <w:t>学时）</w:t>
      </w:r>
    </w:p>
    <w:p w14:paraId="32ED3575" w14:textId="77777777" w:rsidR="0005797B" w:rsidRPr="0005797B" w:rsidRDefault="0005797B" w:rsidP="0005797B">
      <w:pPr>
        <w:spacing w:line="360" w:lineRule="auto"/>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教学基本要求</w:t>
      </w:r>
      <w:r w:rsidRPr="0005797B">
        <w:rPr>
          <w:rFonts w:ascii="Times New Roman" w:hAnsi="Times New Roman"/>
          <w:b/>
          <w:bCs/>
          <w:szCs w:val="21"/>
        </w:rPr>
        <w:t>]</w:t>
      </w:r>
    </w:p>
    <w:p w14:paraId="5128970E"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在本章的学习中，要求了解国际航空货物运输的具体实施；熟悉航空货物运输开展的具体方式；掌握航空货物运输运价的具体计算以及航空运单的使用。</w:t>
      </w:r>
    </w:p>
    <w:p w14:paraId="1D37CDDA" w14:textId="77777777" w:rsidR="0005797B" w:rsidRPr="0005797B" w:rsidRDefault="0005797B" w:rsidP="0005797B">
      <w:pPr>
        <w:spacing w:line="360" w:lineRule="auto"/>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教学内容</w:t>
      </w:r>
      <w:r w:rsidRPr="0005797B">
        <w:rPr>
          <w:rFonts w:ascii="Times New Roman" w:hAnsi="Times New Roman"/>
          <w:b/>
          <w:bCs/>
          <w:szCs w:val="21"/>
        </w:rPr>
        <w:t>]</w:t>
      </w:r>
    </w:p>
    <w:p w14:paraId="00E0EEE7"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lastRenderedPageBreak/>
        <w:t>1</w:t>
      </w:r>
      <w:r w:rsidRPr="0005797B">
        <w:rPr>
          <w:rFonts w:ascii="Times New Roman" w:hAnsi="Times New Roman"/>
          <w:bCs/>
          <w:szCs w:val="21"/>
        </w:rPr>
        <w:t>．国际航空运输组织及有关当事人</w:t>
      </w:r>
    </w:p>
    <w:p w14:paraId="5039CB11"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2</w:t>
      </w:r>
      <w:r w:rsidRPr="0005797B">
        <w:rPr>
          <w:rFonts w:ascii="Times New Roman" w:hAnsi="Times New Roman"/>
          <w:bCs/>
          <w:szCs w:val="21"/>
        </w:rPr>
        <w:t>．航空货物运输方式</w:t>
      </w:r>
    </w:p>
    <w:p w14:paraId="54301907"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3</w:t>
      </w:r>
      <w:r w:rsidRPr="0005797B">
        <w:rPr>
          <w:rFonts w:ascii="Times New Roman" w:hAnsi="Times New Roman"/>
          <w:bCs/>
          <w:szCs w:val="21"/>
        </w:rPr>
        <w:t>．航空运单</w:t>
      </w:r>
    </w:p>
    <w:p w14:paraId="543CFC48"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4</w:t>
      </w:r>
      <w:r w:rsidRPr="0005797B">
        <w:rPr>
          <w:rFonts w:ascii="Times New Roman" w:hAnsi="Times New Roman"/>
          <w:bCs/>
          <w:szCs w:val="21"/>
        </w:rPr>
        <w:t>．航空货物运价与费用</w:t>
      </w:r>
    </w:p>
    <w:p w14:paraId="42A72EB9"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5</w:t>
      </w:r>
      <w:r w:rsidRPr="0005797B">
        <w:rPr>
          <w:rFonts w:ascii="Times New Roman" w:hAnsi="Times New Roman"/>
          <w:bCs/>
          <w:szCs w:val="21"/>
        </w:rPr>
        <w:t>．航空快递</w:t>
      </w:r>
    </w:p>
    <w:p w14:paraId="22B83D82" w14:textId="77777777" w:rsidR="0005797B" w:rsidRPr="0005797B" w:rsidRDefault="0005797B" w:rsidP="0005797B">
      <w:pPr>
        <w:spacing w:line="360" w:lineRule="auto"/>
        <w:ind w:firstLineChars="100" w:firstLine="211"/>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教学重点与难点</w:t>
      </w:r>
      <w:r w:rsidRPr="0005797B">
        <w:rPr>
          <w:rFonts w:ascii="Times New Roman" w:hAnsi="Times New Roman"/>
          <w:b/>
          <w:bCs/>
          <w:szCs w:val="21"/>
        </w:rPr>
        <w:t>]</w:t>
      </w:r>
    </w:p>
    <w:p w14:paraId="111C76F3"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教学重点：航空货物运输组织方式以及航空运单、运费</w:t>
      </w:r>
    </w:p>
    <w:p w14:paraId="0C0C1023"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教学难点：航空货物运输组织方式以及航空运单、运费</w:t>
      </w:r>
    </w:p>
    <w:p w14:paraId="45D3C99C" w14:textId="77777777" w:rsidR="0005797B" w:rsidRPr="0005797B" w:rsidRDefault="0005797B" w:rsidP="0005797B">
      <w:pPr>
        <w:spacing w:line="360" w:lineRule="auto"/>
        <w:ind w:firstLineChars="100" w:firstLine="211"/>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教学中应注意的问题</w:t>
      </w:r>
      <w:r w:rsidRPr="0005797B">
        <w:rPr>
          <w:rFonts w:ascii="Times New Roman" w:hAnsi="Times New Roman"/>
          <w:b/>
          <w:szCs w:val="21"/>
        </w:rPr>
        <w:t>]</w:t>
      </w:r>
    </w:p>
    <w:p w14:paraId="68EA36AB"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本章内容应结合国际航空货物运输的具体案例进行讲解。</w:t>
      </w:r>
    </w:p>
    <w:p w14:paraId="7C402585" w14:textId="77777777" w:rsidR="0005797B" w:rsidRPr="0005797B" w:rsidRDefault="0005797B" w:rsidP="0005797B">
      <w:pPr>
        <w:spacing w:line="360" w:lineRule="auto"/>
        <w:jc w:val="center"/>
        <w:rPr>
          <w:rFonts w:ascii="Times New Roman" w:hAnsi="Times New Roman"/>
          <w:b/>
          <w:szCs w:val="21"/>
        </w:rPr>
      </w:pPr>
      <w:r w:rsidRPr="0005797B">
        <w:rPr>
          <w:rFonts w:ascii="Times New Roman" w:hAnsi="Times New Roman"/>
          <w:b/>
          <w:szCs w:val="21"/>
        </w:rPr>
        <w:t>第六章</w:t>
      </w:r>
      <w:r w:rsidRPr="0005797B">
        <w:rPr>
          <w:rFonts w:ascii="Times New Roman" w:hAnsi="Times New Roman"/>
          <w:b/>
          <w:szCs w:val="21"/>
        </w:rPr>
        <w:t xml:space="preserve">  </w:t>
      </w:r>
      <w:r w:rsidRPr="0005797B">
        <w:rPr>
          <w:rFonts w:ascii="Times New Roman" w:hAnsi="Times New Roman"/>
          <w:b/>
          <w:szCs w:val="21"/>
        </w:rPr>
        <w:t>集装箱运输与国际多式联运（课内</w:t>
      </w:r>
      <w:r w:rsidRPr="0005797B">
        <w:rPr>
          <w:rFonts w:ascii="Times New Roman" w:hAnsi="Times New Roman"/>
          <w:b/>
          <w:szCs w:val="21"/>
        </w:rPr>
        <w:t>6</w:t>
      </w:r>
      <w:r w:rsidRPr="0005797B">
        <w:rPr>
          <w:rFonts w:ascii="Times New Roman" w:hAnsi="Times New Roman"/>
          <w:b/>
          <w:szCs w:val="21"/>
        </w:rPr>
        <w:t>学时）</w:t>
      </w:r>
    </w:p>
    <w:p w14:paraId="43EC52A2" w14:textId="77777777" w:rsidR="0005797B" w:rsidRPr="0005797B" w:rsidRDefault="0005797B" w:rsidP="0005797B">
      <w:pPr>
        <w:spacing w:line="360" w:lineRule="auto"/>
        <w:ind w:firstLineChars="100" w:firstLine="211"/>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教学目的和要求</w:t>
      </w:r>
      <w:r w:rsidRPr="0005797B">
        <w:rPr>
          <w:rFonts w:ascii="Times New Roman" w:hAnsi="Times New Roman"/>
          <w:b/>
          <w:bCs/>
          <w:szCs w:val="21"/>
        </w:rPr>
        <w:t>]</w:t>
      </w:r>
    </w:p>
    <w:p w14:paraId="5C2AD94E"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在本章的学习中，要求了解国际集装箱货物运输与国际多式联运发展的实际情况；掌握集装箱货物运输的具体实施以及国际多式联运的具体操作。</w:t>
      </w:r>
    </w:p>
    <w:p w14:paraId="72DF77F9" w14:textId="77777777" w:rsidR="0005797B" w:rsidRPr="0005797B" w:rsidRDefault="0005797B" w:rsidP="0005797B">
      <w:pPr>
        <w:spacing w:line="360" w:lineRule="auto"/>
        <w:ind w:firstLineChars="100" w:firstLine="211"/>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教学内容</w:t>
      </w:r>
      <w:r w:rsidRPr="0005797B">
        <w:rPr>
          <w:rFonts w:ascii="Times New Roman" w:hAnsi="Times New Roman"/>
          <w:b/>
          <w:bCs/>
          <w:szCs w:val="21"/>
        </w:rPr>
        <w:t>]</w:t>
      </w:r>
    </w:p>
    <w:p w14:paraId="020A8837"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1</w:t>
      </w:r>
      <w:r w:rsidRPr="0005797B">
        <w:rPr>
          <w:rFonts w:ascii="Times New Roman" w:hAnsi="Times New Roman"/>
          <w:bCs/>
          <w:szCs w:val="21"/>
        </w:rPr>
        <w:t>．集装箱运输基础知识</w:t>
      </w:r>
    </w:p>
    <w:p w14:paraId="69186A17"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2</w:t>
      </w:r>
      <w:r w:rsidRPr="0005797B">
        <w:rPr>
          <w:rFonts w:ascii="Times New Roman" w:hAnsi="Times New Roman"/>
          <w:bCs/>
          <w:szCs w:val="21"/>
        </w:rPr>
        <w:t>．集装箱运输单证</w:t>
      </w:r>
    </w:p>
    <w:p w14:paraId="68AAD277"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3</w:t>
      </w:r>
      <w:r w:rsidRPr="0005797B">
        <w:rPr>
          <w:rFonts w:ascii="Times New Roman" w:hAnsi="Times New Roman"/>
          <w:bCs/>
          <w:szCs w:val="21"/>
        </w:rPr>
        <w:t>．集装箱运费</w:t>
      </w:r>
    </w:p>
    <w:p w14:paraId="7C591577"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4</w:t>
      </w:r>
      <w:r w:rsidRPr="0005797B">
        <w:rPr>
          <w:rFonts w:ascii="Times New Roman" w:hAnsi="Times New Roman"/>
          <w:bCs/>
          <w:szCs w:val="21"/>
        </w:rPr>
        <w:t>．国际集装箱多式联运</w:t>
      </w:r>
    </w:p>
    <w:p w14:paraId="00996833" w14:textId="77777777" w:rsidR="0005797B" w:rsidRPr="0005797B" w:rsidRDefault="0005797B" w:rsidP="0005797B">
      <w:pPr>
        <w:spacing w:line="360" w:lineRule="auto"/>
        <w:ind w:firstLineChars="100" w:firstLine="211"/>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教学重点与难点</w:t>
      </w:r>
      <w:r w:rsidRPr="0005797B">
        <w:rPr>
          <w:rFonts w:ascii="Times New Roman" w:hAnsi="Times New Roman"/>
          <w:b/>
          <w:bCs/>
          <w:szCs w:val="21"/>
        </w:rPr>
        <w:t>]</w:t>
      </w:r>
    </w:p>
    <w:p w14:paraId="183F2AA5"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教学重点：集装箱运输单证与运费</w:t>
      </w:r>
    </w:p>
    <w:p w14:paraId="4A53C5AC"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 xml:space="preserve">  </w:t>
      </w:r>
      <w:r w:rsidRPr="0005797B">
        <w:rPr>
          <w:rFonts w:ascii="Times New Roman" w:hAnsi="Times New Roman"/>
          <w:bCs/>
          <w:szCs w:val="21"/>
        </w:rPr>
        <w:t>教学难点：集装箱运输单证与运费</w:t>
      </w:r>
    </w:p>
    <w:p w14:paraId="0AD332A3" w14:textId="77777777" w:rsidR="0005797B" w:rsidRPr="0005797B" w:rsidRDefault="0005797B" w:rsidP="0005797B">
      <w:pPr>
        <w:spacing w:line="360" w:lineRule="auto"/>
        <w:ind w:firstLineChars="100" w:firstLine="211"/>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教学中应注意的问题</w:t>
      </w:r>
      <w:r w:rsidRPr="0005797B">
        <w:rPr>
          <w:rFonts w:ascii="Times New Roman" w:hAnsi="Times New Roman"/>
          <w:b/>
          <w:szCs w:val="21"/>
        </w:rPr>
        <w:t>]</w:t>
      </w:r>
    </w:p>
    <w:p w14:paraId="634A5C99"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本章内容应结合国际集装箱货物运输的具体案例进行讲解。</w:t>
      </w:r>
    </w:p>
    <w:p w14:paraId="36CF3B11" w14:textId="77777777" w:rsidR="0005797B" w:rsidRPr="0005797B" w:rsidRDefault="0005797B" w:rsidP="0005797B">
      <w:pPr>
        <w:spacing w:line="360" w:lineRule="auto"/>
        <w:jc w:val="center"/>
        <w:rPr>
          <w:rFonts w:ascii="Times New Roman" w:hAnsi="Times New Roman"/>
          <w:b/>
          <w:szCs w:val="21"/>
        </w:rPr>
      </w:pPr>
      <w:r w:rsidRPr="0005797B">
        <w:rPr>
          <w:rFonts w:ascii="Times New Roman" w:hAnsi="Times New Roman"/>
          <w:b/>
          <w:szCs w:val="21"/>
        </w:rPr>
        <w:t>第七章</w:t>
      </w:r>
      <w:r w:rsidRPr="0005797B">
        <w:rPr>
          <w:rFonts w:ascii="Times New Roman" w:hAnsi="Times New Roman"/>
          <w:b/>
          <w:szCs w:val="21"/>
        </w:rPr>
        <w:t xml:space="preserve">  </w:t>
      </w:r>
      <w:r w:rsidRPr="0005797B">
        <w:rPr>
          <w:rFonts w:ascii="Times New Roman" w:hAnsi="Times New Roman"/>
          <w:b/>
          <w:szCs w:val="21"/>
        </w:rPr>
        <w:t>国际物流仓储与包装（课内</w:t>
      </w:r>
      <w:r w:rsidRPr="0005797B">
        <w:rPr>
          <w:rFonts w:ascii="Times New Roman" w:hAnsi="Times New Roman"/>
          <w:b/>
          <w:szCs w:val="21"/>
        </w:rPr>
        <w:t>3</w:t>
      </w:r>
      <w:r w:rsidRPr="0005797B">
        <w:rPr>
          <w:rFonts w:ascii="Times New Roman" w:hAnsi="Times New Roman"/>
          <w:b/>
          <w:szCs w:val="21"/>
        </w:rPr>
        <w:t>学时）</w:t>
      </w:r>
    </w:p>
    <w:p w14:paraId="4719BAB7" w14:textId="77777777" w:rsidR="0005797B" w:rsidRPr="0005797B" w:rsidRDefault="0005797B" w:rsidP="0005797B">
      <w:pPr>
        <w:spacing w:line="360" w:lineRule="auto"/>
        <w:ind w:firstLineChars="100" w:firstLine="211"/>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教学目的和要求</w:t>
      </w:r>
      <w:r w:rsidRPr="0005797B">
        <w:rPr>
          <w:rFonts w:ascii="Times New Roman" w:hAnsi="Times New Roman"/>
          <w:b/>
          <w:szCs w:val="21"/>
        </w:rPr>
        <w:t>]</w:t>
      </w:r>
    </w:p>
    <w:p w14:paraId="411CD985"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通过本章学习，使学生了解国际物流仓储保管的基本方式，国际商品包装的重要性以及复杂性。</w:t>
      </w:r>
    </w:p>
    <w:p w14:paraId="0AD19165" w14:textId="77777777" w:rsidR="0005797B" w:rsidRPr="0005797B" w:rsidRDefault="0005797B" w:rsidP="0005797B">
      <w:pPr>
        <w:spacing w:line="360" w:lineRule="auto"/>
        <w:ind w:firstLineChars="100" w:firstLine="211"/>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教学内容</w:t>
      </w:r>
      <w:r w:rsidRPr="0005797B">
        <w:rPr>
          <w:rFonts w:ascii="Times New Roman" w:hAnsi="Times New Roman"/>
          <w:b/>
          <w:szCs w:val="21"/>
        </w:rPr>
        <w:t xml:space="preserve">] </w:t>
      </w:r>
    </w:p>
    <w:p w14:paraId="24C38D82"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1</w:t>
      </w:r>
      <w:r w:rsidRPr="0005797B">
        <w:rPr>
          <w:rFonts w:ascii="Times New Roman" w:hAnsi="Times New Roman"/>
          <w:bCs/>
          <w:szCs w:val="21"/>
        </w:rPr>
        <w:t>．国际物流保管职能。</w:t>
      </w:r>
    </w:p>
    <w:p w14:paraId="7D188871"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lastRenderedPageBreak/>
        <w:t>2</w:t>
      </w:r>
      <w:r w:rsidRPr="0005797B">
        <w:rPr>
          <w:rFonts w:ascii="Times New Roman" w:hAnsi="Times New Roman"/>
          <w:bCs/>
          <w:szCs w:val="21"/>
        </w:rPr>
        <w:t>．国际保管的仓库分类。</w:t>
      </w:r>
    </w:p>
    <w:p w14:paraId="31375D8C"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3</w:t>
      </w:r>
      <w:r w:rsidRPr="0005797B">
        <w:rPr>
          <w:rFonts w:ascii="Times New Roman" w:hAnsi="Times New Roman"/>
          <w:bCs/>
          <w:szCs w:val="21"/>
        </w:rPr>
        <w:t>．国际商品包装。</w:t>
      </w:r>
    </w:p>
    <w:p w14:paraId="340C9F7F"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 xml:space="preserve">  [</w:t>
      </w:r>
      <w:r w:rsidRPr="0005797B">
        <w:rPr>
          <w:rFonts w:ascii="Times New Roman" w:hAnsi="Times New Roman"/>
          <w:b/>
          <w:szCs w:val="21"/>
        </w:rPr>
        <w:t>教学重点与难点</w:t>
      </w:r>
      <w:r w:rsidRPr="0005797B">
        <w:rPr>
          <w:rFonts w:ascii="Times New Roman" w:hAnsi="Times New Roman"/>
          <w:b/>
          <w:szCs w:val="21"/>
        </w:rPr>
        <w:t>]</w:t>
      </w:r>
    </w:p>
    <w:p w14:paraId="634FAA98"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教学重点：国际物流保管的职能。</w:t>
      </w:r>
    </w:p>
    <w:p w14:paraId="025072CC"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教学难点：各种职能的理解，国际保管的仓库分类，国际商品包装的要求。</w:t>
      </w:r>
    </w:p>
    <w:p w14:paraId="6350ACF6"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教学中应注意的问题</w:t>
      </w:r>
      <w:r w:rsidRPr="0005797B">
        <w:rPr>
          <w:rFonts w:ascii="Times New Roman" w:hAnsi="Times New Roman"/>
          <w:b/>
          <w:szCs w:val="21"/>
        </w:rPr>
        <w:t>]</w:t>
      </w:r>
    </w:p>
    <w:p w14:paraId="290843B2"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本章内容应突出国际商品包装与国际货物仓储与国内相关活动的差异。</w:t>
      </w:r>
    </w:p>
    <w:p w14:paraId="3D19C47A" w14:textId="77777777" w:rsidR="0005797B" w:rsidRPr="0005797B" w:rsidRDefault="0005797B" w:rsidP="0005797B">
      <w:pPr>
        <w:spacing w:line="360" w:lineRule="auto"/>
        <w:jc w:val="center"/>
        <w:rPr>
          <w:rFonts w:ascii="Times New Roman" w:hAnsi="Times New Roman"/>
          <w:b/>
          <w:szCs w:val="21"/>
        </w:rPr>
      </w:pPr>
      <w:r w:rsidRPr="0005797B">
        <w:rPr>
          <w:rFonts w:ascii="Times New Roman" w:hAnsi="Times New Roman"/>
          <w:b/>
          <w:szCs w:val="21"/>
        </w:rPr>
        <w:t>第八章</w:t>
      </w:r>
      <w:r w:rsidRPr="0005797B">
        <w:rPr>
          <w:rFonts w:ascii="Times New Roman" w:hAnsi="Times New Roman"/>
          <w:b/>
          <w:szCs w:val="21"/>
        </w:rPr>
        <w:t xml:space="preserve">  </w:t>
      </w:r>
      <w:r w:rsidRPr="0005797B">
        <w:rPr>
          <w:rFonts w:ascii="Times New Roman" w:hAnsi="Times New Roman"/>
          <w:b/>
          <w:szCs w:val="21"/>
        </w:rPr>
        <w:t>国际货物运输保险（课内</w:t>
      </w:r>
      <w:r w:rsidRPr="0005797B">
        <w:rPr>
          <w:rFonts w:ascii="Times New Roman" w:hAnsi="Times New Roman"/>
          <w:b/>
          <w:szCs w:val="21"/>
        </w:rPr>
        <w:t>6</w:t>
      </w:r>
      <w:r w:rsidRPr="0005797B">
        <w:rPr>
          <w:rFonts w:ascii="Times New Roman" w:hAnsi="Times New Roman"/>
          <w:b/>
          <w:szCs w:val="21"/>
        </w:rPr>
        <w:t>学时）</w:t>
      </w:r>
    </w:p>
    <w:p w14:paraId="20935ABB" w14:textId="77777777" w:rsidR="0005797B" w:rsidRPr="0005797B" w:rsidRDefault="0005797B" w:rsidP="0005797B">
      <w:pPr>
        <w:spacing w:line="360" w:lineRule="auto"/>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教学目的和要求</w:t>
      </w:r>
      <w:r w:rsidRPr="0005797B">
        <w:rPr>
          <w:rFonts w:ascii="Times New Roman" w:hAnsi="Times New Roman"/>
          <w:b/>
          <w:bCs/>
          <w:szCs w:val="21"/>
        </w:rPr>
        <w:t>]</w:t>
      </w:r>
    </w:p>
    <w:p w14:paraId="500C8CAD" w14:textId="41BA066A" w:rsid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在本章的学习中，要求了解国际货物运输保险的基本原则和保险理赔步骤；熟悉保险费的计算；掌握海洋运输保险的承保范围和我国海洋货物运输保险的险别与条款。</w:t>
      </w:r>
    </w:p>
    <w:p w14:paraId="1894F271" w14:textId="50185B2D" w:rsidR="00685604" w:rsidRPr="0005797B" w:rsidRDefault="00685604" w:rsidP="0005797B">
      <w:pPr>
        <w:spacing w:line="360" w:lineRule="auto"/>
        <w:ind w:firstLineChars="210" w:firstLine="441"/>
        <w:jc w:val="left"/>
        <w:rPr>
          <w:rFonts w:ascii="Times New Roman" w:hAnsi="Times New Roman" w:hint="eastAsia"/>
          <w:bCs/>
          <w:szCs w:val="21"/>
        </w:rPr>
      </w:pPr>
      <w:r>
        <w:rPr>
          <w:rFonts w:ascii="Times New Roman" w:hAnsi="Times New Roman" w:hint="eastAsia"/>
          <w:bCs/>
          <w:szCs w:val="21"/>
        </w:rPr>
        <w:t>通过本章节的学习，培养学生诚实守信的职业操守，爱岗敬业的职业精神。</w:t>
      </w:r>
    </w:p>
    <w:p w14:paraId="0C7DB366" w14:textId="77777777" w:rsidR="0005797B" w:rsidRPr="0005797B" w:rsidRDefault="0005797B" w:rsidP="0005797B">
      <w:pPr>
        <w:spacing w:line="360" w:lineRule="auto"/>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教学内容</w:t>
      </w:r>
      <w:r w:rsidRPr="0005797B">
        <w:rPr>
          <w:rFonts w:ascii="Times New Roman" w:hAnsi="Times New Roman"/>
          <w:b/>
          <w:bCs/>
          <w:szCs w:val="21"/>
        </w:rPr>
        <w:t>]</w:t>
      </w:r>
    </w:p>
    <w:p w14:paraId="4D580EC5"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1</w:t>
      </w:r>
      <w:r w:rsidRPr="0005797B">
        <w:rPr>
          <w:rFonts w:ascii="Times New Roman" w:hAnsi="Times New Roman"/>
          <w:bCs/>
          <w:szCs w:val="21"/>
        </w:rPr>
        <w:t>．保险的基本原则</w:t>
      </w:r>
    </w:p>
    <w:p w14:paraId="463B76AE"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2</w:t>
      </w:r>
      <w:r w:rsidRPr="0005797B">
        <w:rPr>
          <w:rFonts w:ascii="Times New Roman" w:hAnsi="Times New Roman"/>
          <w:bCs/>
          <w:szCs w:val="21"/>
        </w:rPr>
        <w:t>．海运保险的承保范围</w:t>
      </w:r>
    </w:p>
    <w:p w14:paraId="7244C640"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3</w:t>
      </w:r>
      <w:r w:rsidRPr="0005797B">
        <w:rPr>
          <w:rFonts w:ascii="Times New Roman" w:hAnsi="Times New Roman"/>
          <w:bCs/>
          <w:szCs w:val="21"/>
        </w:rPr>
        <w:t>．我国海洋运输货物保险的险别与条款</w:t>
      </w:r>
    </w:p>
    <w:p w14:paraId="53768BAC"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4</w:t>
      </w:r>
      <w:r w:rsidRPr="0005797B">
        <w:rPr>
          <w:rFonts w:ascii="Times New Roman" w:hAnsi="Times New Roman"/>
          <w:bCs/>
          <w:szCs w:val="21"/>
        </w:rPr>
        <w:t>．伦敦保险业协会海运保险条款</w:t>
      </w:r>
    </w:p>
    <w:p w14:paraId="05D91A3B"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5</w:t>
      </w:r>
      <w:r w:rsidRPr="0005797B">
        <w:rPr>
          <w:rFonts w:ascii="Times New Roman" w:hAnsi="Times New Roman"/>
          <w:bCs/>
          <w:szCs w:val="21"/>
        </w:rPr>
        <w:t>．进出口货物运输保险实务</w:t>
      </w:r>
    </w:p>
    <w:p w14:paraId="74D00D9E" w14:textId="77777777" w:rsidR="0005797B" w:rsidRPr="0005797B" w:rsidRDefault="0005797B" w:rsidP="0005797B">
      <w:pPr>
        <w:spacing w:line="360" w:lineRule="auto"/>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教学重点与难点</w:t>
      </w:r>
      <w:r w:rsidRPr="0005797B">
        <w:rPr>
          <w:rFonts w:ascii="Times New Roman" w:hAnsi="Times New Roman"/>
          <w:b/>
          <w:bCs/>
          <w:szCs w:val="21"/>
        </w:rPr>
        <w:t>]</w:t>
      </w:r>
    </w:p>
    <w:p w14:paraId="6CA74B79"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教学重点：海运保险的承保范围；我国海洋运输货物保险的险别与条款</w:t>
      </w:r>
    </w:p>
    <w:p w14:paraId="69076282"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教学难点：保险利益原则、近因原则，平安险、水渍险和一切险承保风险范围的区别</w:t>
      </w:r>
    </w:p>
    <w:p w14:paraId="5B5AF150"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教学中应注意的问题</w:t>
      </w:r>
      <w:r w:rsidRPr="0005797B">
        <w:rPr>
          <w:rFonts w:ascii="Times New Roman" w:hAnsi="Times New Roman"/>
          <w:b/>
          <w:szCs w:val="21"/>
        </w:rPr>
        <w:t>]</w:t>
      </w:r>
    </w:p>
    <w:p w14:paraId="4AE86CF8"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由于知识点较为琐碎，应该特别注意突出重点内容的强调与讲解，并切实结合案例进行。</w:t>
      </w:r>
    </w:p>
    <w:p w14:paraId="51A936F1" w14:textId="77777777" w:rsidR="0005797B" w:rsidRPr="0005797B" w:rsidRDefault="0005797B" w:rsidP="0005797B">
      <w:pPr>
        <w:spacing w:line="360" w:lineRule="auto"/>
        <w:jc w:val="center"/>
        <w:rPr>
          <w:rFonts w:ascii="Times New Roman" w:hAnsi="Times New Roman"/>
          <w:b/>
          <w:szCs w:val="21"/>
        </w:rPr>
      </w:pPr>
      <w:r w:rsidRPr="0005797B">
        <w:rPr>
          <w:rFonts w:ascii="Times New Roman" w:hAnsi="Times New Roman"/>
          <w:b/>
          <w:szCs w:val="21"/>
        </w:rPr>
        <w:t>第九章</w:t>
      </w:r>
      <w:r w:rsidRPr="0005797B">
        <w:rPr>
          <w:rFonts w:ascii="Times New Roman" w:hAnsi="Times New Roman"/>
          <w:b/>
          <w:szCs w:val="21"/>
        </w:rPr>
        <w:t xml:space="preserve">  </w:t>
      </w:r>
      <w:r w:rsidRPr="0005797B">
        <w:rPr>
          <w:rFonts w:ascii="Times New Roman" w:hAnsi="Times New Roman"/>
          <w:b/>
          <w:szCs w:val="21"/>
        </w:rPr>
        <w:t>国际物流中的海关实务（课内</w:t>
      </w:r>
      <w:r w:rsidRPr="0005797B">
        <w:rPr>
          <w:rFonts w:ascii="Times New Roman" w:hAnsi="Times New Roman"/>
          <w:b/>
          <w:szCs w:val="21"/>
        </w:rPr>
        <w:t>3</w:t>
      </w:r>
      <w:r w:rsidRPr="0005797B">
        <w:rPr>
          <w:rFonts w:ascii="Times New Roman" w:hAnsi="Times New Roman"/>
          <w:b/>
          <w:szCs w:val="21"/>
        </w:rPr>
        <w:t>学时）</w:t>
      </w:r>
    </w:p>
    <w:p w14:paraId="63AD9503"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教学目的和要求</w:t>
      </w:r>
      <w:r w:rsidRPr="0005797B">
        <w:rPr>
          <w:rFonts w:ascii="Times New Roman" w:hAnsi="Times New Roman"/>
          <w:b/>
          <w:szCs w:val="21"/>
        </w:rPr>
        <w:t>]</w:t>
      </w:r>
    </w:p>
    <w:p w14:paraId="153A8FA6"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通过本章学习，使学生了解海关报关的基本知识，掌握海关报关如何操作。</w:t>
      </w:r>
    </w:p>
    <w:p w14:paraId="02A59AF1"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教学内容</w:t>
      </w:r>
      <w:r w:rsidRPr="0005797B">
        <w:rPr>
          <w:rFonts w:ascii="Times New Roman" w:hAnsi="Times New Roman"/>
          <w:b/>
          <w:szCs w:val="21"/>
        </w:rPr>
        <w:t xml:space="preserve">] </w:t>
      </w:r>
    </w:p>
    <w:p w14:paraId="2635B58B" w14:textId="77777777" w:rsidR="0005797B" w:rsidRPr="0005797B" w:rsidRDefault="0005797B" w:rsidP="0005797B">
      <w:pPr>
        <w:spacing w:line="360" w:lineRule="auto"/>
        <w:ind w:firstLineChars="409" w:firstLine="859"/>
        <w:jc w:val="left"/>
        <w:rPr>
          <w:rFonts w:ascii="Times New Roman" w:hAnsi="Times New Roman"/>
          <w:bCs/>
          <w:szCs w:val="21"/>
        </w:rPr>
      </w:pPr>
      <w:r w:rsidRPr="0005797B">
        <w:rPr>
          <w:rFonts w:ascii="Times New Roman" w:hAnsi="Times New Roman"/>
          <w:bCs/>
          <w:szCs w:val="21"/>
        </w:rPr>
        <w:t>1</w:t>
      </w:r>
      <w:r w:rsidRPr="0005797B">
        <w:rPr>
          <w:rFonts w:ascii="Times New Roman" w:hAnsi="Times New Roman"/>
          <w:bCs/>
          <w:szCs w:val="21"/>
        </w:rPr>
        <w:t>．海关基本知识。</w:t>
      </w:r>
    </w:p>
    <w:p w14:paraId="75824C7E" w14:textId="77777777" w:rsidR="0005797B" w:rsidRPr="0005797B" w:rsidRDefault="0005797B" w:rsidP="0005797B">
      <w:pPr>
        <w:spacing w:line="360" w:lineRule="auto"/>
        <w:ind w:firstLineChars="409" w:firstLine="859"/>
        <w:jc w:val="left"/>
        <w:rPr>
          <w:rFonts w:ascii="Times New Roman" w:hAnsi="Times New Roman"/>
          <w:bCs/>
          <w:szCs w:val="21"/>
        </w:rPr>
      </w:pPr>
      <w:r w:rsidRPr="0005797B">
        <w:rPr>
          <w:rFonts w:ascii="Times New Roman" w:hAnsi="Times New Roman"/>
          <w:bCs/>
          <w:szCs w:val="21"/>
        </w:rPr>
        <w:t>2</w:t>
      </w:r>
      <w:r w:rsidRPr="0005797B">
        <w:rPr>
          <w:rFonts w:ascii="Times New Roman" w:hAnsi="Times New Roman"/>
          <w:bCs/>
          <w:szCs w:val="21"/>
        </w:rPr>
        <w:t>．报关制度。</w:t>
      </w:r>
    </w:p>
    <w:p w14:paraId="22BD7B0E" w14:textId="77777777" w:rsidR="0005797B" w:rsidRPr="0005797B" w:rsidRDefault="0005797B" w:rsidP="0005797B">
      <w:pPr>
        <w:spacing w:line="360" w:lineRule="auto"/>
        <w:ind w:firstLineChars="409" w:firstLine="859"/>
        <w:jc w:val="left"/>
        <w:rPr>
          <w:rFonts w:ascii="Times New Roman" w:hAnsi="Times New Roman"/>
          <w:bCs/>
          <w:szCs w:val="21"/>
        </w:rPr>
      </w:pPr>
      <w:r w:rsidRPr="0005797B">
        <w:rPr>
          <w:rFonts w:ascii="Times New Roman" w:hAnsi="Times New Roman"/>
          <w:bCs/>
          <w:szCs w:val="21"/>
        </w:rPr>
        <w:lastRenderedPageBreak/>
        <w:t>3</w:t>
      </w:r>
      <w:r w:rsidRPr="0005797B">
        <w:rPr>
          <w:rFonts w:ascii="Times New Roman" w:hAnsi="Times New Roman"/>
          <w:bCs/>
          <w:szCs w:val="21"/>
        </w:rPr>
        <w:t>．报关程序。</w:t>
      </w:r>
    </w:p>
    <w:p w14:paraId="5A269689"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教学重点与难点</w:t>
      </w:r>
      <w:r w:rsidRPr="0005797B">
        <w:rPr>
          <w:rFonts w:ascii="Times New Roman" w:hAnsi="Times New Roman"/>
          <w:b/>
          <w:szCs w:val="21"/>
        </w:rPr>
        <w:t>]</w:t>
      </w:r>
    </w:p>
    <w:p w14:paraId="1569E66E"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教学重点：报关程序与制度。</w:t>
      </w:r>
    </w:p>
    <w:p w14:paraId="1AB9C994"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教学难点：报关程序与制度。</w:t>
      </w:r>
    </w:p>
    <w:p w14:paraId="6476EE68"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教学中应注意的问题</w:t>
      </w:r>
      <w:r w:rsidRPr="0005797B">
        <w:rPr>
          <w:rFonts w:ascii="Times New Roman" w:hAnsi="Times New Roman"/>
          <w:b/>
          <w:szCs w:val="21"/>
        </w:rPr>
        <w:t>]</w:t>
      </w:r>
    </w:p>
    <w:p w14:paraId="41A4FC19"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结合国家报关制度进行讲解，选择合适的案例进行报关程序的学习。</w:t>
      </w:r>
    </w:p>
    <w:p w14:paraId="71682FA2" w14:textId="77777777" w:rsidR="0005797B" w:rsidRPr="0005797B" w:rsidRDefault="0005797B" w:rsidP="0005797B">
      <w:pPr>
        <w:spacing w:line="360" w:lineRule="auto"/>
        <w:jc w:val="center"/>
        <w:rPr>
          <w:rFonts w:ascii="Times New Roman" w:hAnsi="Times New Roman"/>
          <w:b/>
          <w:szCs w:val="21"/>
        </w:rPr>
      </w:pPr>
      <w:r w:rsidRPr="0005797B">
        <w:rPr>
          <w:rFonts w:ascii="Times New Roman" w:hAnsi="Times New Roman"/>
          <w:b/>
          <w:szCs w:val="21"/>
        </w:rPr>
        <w:t>第十章</w:t>
      </w:r>
      <w:r w:rsidRPr="0005797B">
        <w:rPr>
          <w:rFonts w:ascii="Times New Roman" w:hAnsi="Times New Roman"/>
          <w:b/>
          <w:szCs w:val="21"/>
        </w:rPr>
        <w:t xml:space="preserve">  </w:t>
      </w:r>
      <w:r w:rsidRPr="0005797B">
        <w:rPr>
          <w:rFonts w:ascii="Times New Roman" w:hAnsi="Times New Roman"/>
          <w:b/>
          <w:szCs w:val="21"/>
        </w:rPr>
        <w:t>国际物流中的检验检疫（课内</w:t>
      </w:r>
      <w:r w:rsidRPr="0005797B">
        <w:rPr>
          <w:rFonts w:ascii="Times New Roman" w:hAnsi="Times New Roman"/>
          <w:b/>
          <w:szCs w:val="21"/>
        </w:rPr>
        <w:t>2</w:t>
      </w:r>
      <w:r w:rsidRPr="0005797B">
        <w:rPr>
          <w:rFonts w:ascii="Times New Roman" w:hAnsi="Times New Roman"/>
          <w:b/>
          <w:szCs w:val="21"/>
        </w:rPr>
        <w:t>学时）</w:t>
      </w:r>
    </w:p>
    <w:p w14:paraId="44F850EA" w14:textId="77777777" w:rsidR="0005797B" w:rsidRPr="0005797B" w:rsidRDefault="0005797B" w:rsidP="0005797B">
      <w:pPr>
        <w:spacing w:line="360" w:lineRule="auto"/>
        <w:ind w:firstLineChars="100" w:firstLine="211"/>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教学目的和要求</w:t>
      </w:r>
      <w:r w:rsidRPr="0005797B">
        <w:rPr>
          <w:rFonts w:ascii="Times New Roman" w:hAnsi="Times New Roman"/>
          <w:b/>
          <w:bCs/>
          <w:szCs w:val="21"/>
        </w:rPr>
        <w:t>]</w:t>
      </w:r>
    </w:p>
    <w:p w14:paraId="0544EC9D"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在本章的学习中，要求熟悉出入境商品检验检疫的基本知识，掌握出入境商品检验检疫的模式与流程。</w:t>
      </w:r>
    </w:p>
    <w:p w14:paraId="40360113" w14:textId="77777777" w:rsidR="0005797B" w:rsidRPr="0005797B" w:rsidRDefault="0005797B" w:rsidP="0005797B">
      <w:pPr>
        <w:spacing w:line="360" w:lineRule="auto"/>
        <w:ind w:firstLineChars="100" w:firstLine="211"/>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教学内容</w:t>
      </w:r>
      <w:r w:rsidRPr="0005797B">
        <w:rPr>
          <w:rFonts w:ascii="Times New Roman" w:hAnsi="Times New Roman"/>
          <w:b/>
          <w:bCs/>
          <w:szCs w:val="21"/>
        </w:rPr>
        <w:t>]</w:t>
      </w:r>
    </w:p>
    <w:p w14:paraId="72D41F06"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1</w:t>
      </w:r>
      <w:r w:rsidRPr="0005797B">
        <w:rPr>
          <w:rFonts w:ascii="Times New Roman" w:hAnsi="Times New Roman"/>
          <w:bCs/>
          <w:szCs w:val="21"/>
        </w:rPr>
        <w:t>．出入境商品检验检疫制度</w:t>
      </w:r>
    </w:p>
    <w:p w14:paraId="4EB72350"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2</w:t>
      </w:r>
      <w:r w:rsidRPr="0005797B">
        <w:rPr>
          <w:rFonts w:ascii="Times New Roman" w:hAnsi="Times New Roman"/>
          <w:bCs/>
          <w:szCs w:val="21"/>
        </w:rPr>
        <w:t>．进出口商品检验检疫的模式与流程</w:t>
      </w:r>
    </w:p>
    <w:p w14:paraId="62D290E6"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3</w:t>
      </w:r>
      <w:r w:rsidRPr="0005797B">
        <w:rPr>
          <w:rFonts w:ascii="Times New Roman" w:hAnsi="Times New Roman"/>
          <w:bCs/>
          <w:szCs w:val="21"/>
        </w:rPr>
        <w:t>．出入境商品运输工具、集装箱的检验检疫</w:t>
      </w:r>
    </w:p>
    <w:p w14:paraId="430DA36B" w14:textId="77777777" w:rsidR="0005797B" w:rsidRPr="0005797B" w:rsidRDefault="0005797B" w:rsidP="0005797B">
      <w:pPr>
        <w:spacing w:line="360" w:lineRule="auto"/>
        <w:ind w:firstLineChars="309" w:firstLine="649"/>
        <w:jc w:val="left"/>
        <w:rPr>
          <w:rFonts w:ascii="Times New Roman" w:hAnsi="Times New Roman"/>
          <w:bCs/>
          <w:szCs w:val="21"/>
        </w:rPr>
      </w:pPr>
      <w:r w:rsidRPr="0005797B">
        <w:rPr>
          <w:rFonts w:ascii="Times New Roman" w:hAnsi="Times New Roman"/>
          <w:bCs/>
          <w:szCs w:val="21"/>
        </w:rPr>
        <w:t>4</w:t>
      </w:r>
      <w:r w:rsidRPr="0005797B">
        <w:rPr>
          <w:rFonts w:ascii="Times New Roman" w:hAnsi="Times New Roman"/>
          <w:bCs/>
          <w:szCs w:val="21"/>
        </w:rPr>
        <w:t>．出入境检验检疫的电子化</w:t>
      </w:r>
    </w:p>
    <w:p w14:paraId="7D430DDE" w14:textId="77777777" w:rsidR="0005797B" w:rsidRPr="0005797B" w:rsidRDefault="0005797B" w:rsidP="0005797B">
      <w:pPr>
        <w:spacing w:line="360" w:lineRule="auto"/>
        <w:ind w:firstLineChars="100" w:firstLine="211"/>
        <w:rPr>
          <w:rFonts w:ascii="Times New Roman" w:hAnsi="Times New Roman"/>
          <w:b/>
          <w:bCs/>
          <w:szCs w:val="21"/>
        </w:rPr>
      </w:pPr>
      <w:r w:rsidRPr="0005797B">
        <w:rPr>
          <w:rFonts w:ascii="Times New Roman" w:hAnsi="Times New Roman"/>
          <w:b/>
          <w:bCs/>
          <w:szCs w:val="21"/>
        </w:rPr>
        <w:t>[</w:t>
      </w:r>
      <w:r w:rsidRPr="0005797B">
        <w:rPr>
          <w:rFonts w:ascii="Times New Roman" w:hAnsi="Times New Roman"/>
          <w:b/>
          <w:bCs/>
          <w:szCs w:val="21"/>
        </w:rPr>
        <w:t>教学重点与难点</w:t>
      </w:r>
      <w:r w:rsidRPr="0005797B">
        <w:rPr>
          <w:rFonts w:ascii="Times New Roman" w:hAnsi="Times New Roman"/>
          <w:b/>
          <w:bCs/>
          <w:szCs w:val="21"/>
        </w:rPr>
        <w:t>]</w:t>
      </w:r>
    </w:p>
    <w:p w14:paraId="1078013A"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教学重点：出入境商品检验检疫制度；进出口商品检验检疫的模式与流程</w:t>
      </w:r>
    </w:p>
    <w:p w14:paraId="66D3C00C"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教学难点：出入境商品检验检疫制度；进出口商品检验检疫的模式与流程</w:t>
      </w:r>
    </w:p>
    <w:p w14:paraId="647B6C1E" w14:textId="77777777" w:rsidR="0005797B" w:rsidRPr="0005797B" w:rsidRDefault="0005797B" w:rsidP="0005797B">
      <w:pPr>
        <w:spacing w:line="360" w:lineRule="auto"/>
        <w:ind w:firstLineChars="100" w:firstLine="211"/>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教学中应注意的问题</w:t>
      </w:r>
      <w:r w:rsidRPr="0005797B">
        <w:rPr>
          <w:rFonts w:ascii="Times New Roman" w:hAnsi="Times New Roman"/>
          <w:b/>
          <w:szCs w:val="21"/>
        </w:rPr>
        <w:t>]</w:t>
      </w:r>
    </w:p>
    <w:p w14:paraId="6DEF99FB"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结合国家检验检疫制度进行讲解，选择合适的案例进行检验检疫程序的学习。</w:t>
      </w:r>
    </w:p>
    <w:p w14:paraId="1BF31F48" w14:textId="77777777" w:rsidR="0005797B" w:rsidRPr="0005797B" w:rsidRDefault="0005797B" w:rsidP="0005797B">
      <w:pPr>
        <w:spacing w:line="360" w:lineRule="auto"/>
        <w:jc w:val="center"/>
        <w:rPr>
          <w:rFonts w:ascii="Times New Roman" w:hAnsi="Times New Roman"/>
          <w:b/>
          <w:szCs w:val="21"/>
        </w:rPr>
      </w:pPr>
      <w:r w:rsidRPr="0005797B">
        <w:rPr>
          <w:rFonts w:ascii="Times New Roman" w:hAnsi="Times New Roman"/>
          <w:b/>
          <w:szCs w:val="21"/>
        </w:rPr>
        <w:t>第十一章</w:t>
      </w:r>
      <w:r w:rsidRPr="0005797B">
        <w:rPr>
          <w:rFonts w:ascii="Times New Roman" w:hAnsi="Times New Roman"/>
          <w:b/>
          <w:szCs w:val="21"/>
        </w:rPr>
        <w:t xml:space="preserve">  </w:t>
      </w:r>
      <w:r w:rsidRPr="0005797B">
        <w:rPr>
          <w:rFonts w:ascii="Times New Roman" w:hAnsi="Times New Roman"/>
          <w:b/>
          <w:szCs w:val="21"/>
        </w:rPr>
        <w:t>国际货运代理（课内</w:t>
      </w:r>
      <w:r w:rsidRPr="0005797B">
        <w:rPr>
          <w:rFonts w:ascii="Times New Roman" w:hAnsi="Times New Roman"/>
          <w:b/>
          <w:szCs w:val="21"/>
        </w:rPr>
        <w:t>3</w:t>
      </w:r>
      <w:r w:rsidRPr="0005797B">
        <w:rPr>
          <w:rFonts w:ascii="Times New Roman" w:hAnsi="Times New Roman"/>
          <w:b/>
          <w:szCs w:val="21"/>
        </w:rPr>
        <w:t>学时）</w:t>
      </w:r>
    </w:p>
    <w:p w14:paraId="5903D29D" w14:textId="77777777" w:rsidR="0005797B" w:rsidRPr="0005797B" w:rsidRDefault="0005797B" w:rsidP="0005797B">
      <w:pPr>
        <w:spacing w:line="360" w:lineRule="auto"/>
        <w:ind w:firstLineChars="100" w:firstLine="211"/>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教学目的和要求</w:t>
      </w:r>
      <w:r w:rsidRPr="0005797B">
        <w:rPr>
          <w:rFonts w:ascii="Times New Roman" w:hAnsi="Times New Roman"/>
          <w:b/>
          <w:szCs w:val="21"/>
        </w:rPr>
        <w:t>]</w:t>
      </w:r>
    </w:p>
    <w:p w14:paraId="02B3B97D" w14:textId="516E9FFE" w:rsid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通过本章学习，使学生了解国际货物代理的基本知识，重点掌握国际货物代理的具体业务。</w:t>
      </w:r>
    </w:p>
    <w:p w14:paraId="1BFCBA87" w14:textId="730C2FD6" w:rsidR="00685604" w:rsidRPr="0005797B" w:rsidRDefault="00685604" w:rsidP="0005797B">
      <w:pPr>
        <w:spacing w:line="360" w:lineRule="auto"/>
        <w:ind w:firstLineChars="210" w:firstLine="441"/>
        <w:jc w:val="left"/>
        <w:rPr>
          <w:rFonts w:ascii="Times New Roman" w:hAnsi="Times New Roman" w:hint="eastAsia"/>
          <w:bCs/>
          <w:szCs w:val="21"/>
        </w:rPr>
      </w:pPr>
      <w:r>
        <w:rPr>
          <w:rFonts w:ascii="Times New Roman" w:hAnsi="Times New Roman" w:hint="eastAsia"/>
          <w:bCs/>
          <w:szCs w:val="21"/>
        </w:rPr>
        <w:t>通过本章节的学习，让学生充分了解国际货运代理中职业特征，培养学生热爱物流事业，为物流事业积极奉献的精神，以及诚实守信的职业操守。</w:t>
      </w:r>
    </w:p>
    <w:p w14:paraId="43DFABD4" w14:textId="77777777" w:rsidR="0005797B" w:rsidRPr="0005797B" w:rsidRDefault="0005797B" w:rsidP="0005797B">
      <w:pPr>
        <w:spacing w:line="360" w:lineRule="auto"/>
        <w:ind w:firstLineChars="100" w:firstLine="211"/>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教学内容</w:t>
      </w:r>
      <w:r w:rsidRPr="0005797B">
        <w:rPr>
          <w:rFonts w:ascii="Times New Roman" w:hAnsi="Times New Roman"/>
          <w:b/>
          <w:szCs w:val="21"/>
        </w:rPr>
        <w:t xml:space="preserve">] </w:t>
      </w:r>
    </w:p>
    <w:p w14:paraId="76CFBF6D"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1</w:t>
      </w:r>
      <w:r w:rsidRPr="0005797B">
        <w:rPr>
          <w:rFonts w:ascii="Times New Roman" w:hAnsi="Times New Roman"/>
          <w:bCs/>
          <w:szCs w:val="21"/>
        </w:rPr>
        <w:t>．国际货运代理概论。</w:t>
      </w:r>
    </w:p>
    <w:p w14:paraId="1AEFC085"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2</w:t>
      </w:r>
      <w:r w:rsidRPr="0005797B">
        <w:rPr>
          <w:rFonts w:ascii="Times New Roman" w:hAnsi="Times New Roman"/>
          <w:bCs/>
          <w:szCs w:val="21"/>
        </w:rPr>
        <w:t>．国际海上货运代理业务。</w:t>
      </w:r>
    </w:p>
    <w:p w14:paraId="7AB974F8"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3</w:t>
      </w:r>
      <w:r w:rsidRPr="0005797B">
        <w:rPr>
          <w:rFonts w:ascii="Times New Roman" w:hAnsi="Times New Roman"/>
          <w:bCs/>
          <w:szCs w:val="21"/>
        </w:rPr>
        <w:t>．国际航空货运代理业务。</w:t>
      </w:r>
    </w:p>
    <w:p w14:paraId="37C95950"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lastRenderedPageBreak/>
        <w:t>4</w:t>
      </w:r>
      <w:r w:rsidRPr="0005797B">
        <w:rPr>
          <w:rFonts w:ascii="Times New Roman" w:hAnsi="Times New Roman"/>
          <w:bCs/>
          <w:szCs w:val="21"/>
        </w:rPr>
        <w:t>．国际集装箱运输与国际多式联运代理业务</w:t>
      </w:r>
    </w:p>
    <w:p w14:paraId="4274186C"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5</w:t>
      </w:r>
      <w:r w:rsidRPr="0005797B">
        <w:rPr>
          <w:rFonts w:ascii="Times New Roman" w:hAnsi="Times New Roman"/>
          <w:bCs/>
          <w:szCs w:val="21"/>
        </w:rPr>
        <w:t>．国际货运事故处理</w:t>
      </w:r>
    </w:p>
    <w:p w14:paraId="7AD9B036"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教学重点与难点</w:t>
      </w:r>
      <w:r w:rsidRPr="0005797B">
        <w:rPr>
          <w:rFonts w:ascii="Times New Roman" w:hAnsi="Times New Roman"/>
          <w:b/>
          <w:szCs w:val="21"/>
        </w:rPr>
        <w:t>]</w:t>
      </w:r>
    </w:p>
    <w:p w14:paraId="0C4A04AD"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教学重点：国际海上货运代理业务、国际集装箱运输与国际多式联运代理业务。</w:t>
      </w:r>
    </w:p>
    <w:p w14:paraId="0EA21A79"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教学难点：国际海上货运代理业务、国际集装箱运输与国际多式联运代理业务。</w:t>
      </w:r>
    </w:p>
    <w:p w14:paraId="7BDE3B37"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教学中应注意的问题</w:t>
      </w:r>
      <w:r w:rsidRPr="0005797B">
        <w:rPr>
          <w:rFonts w:ascii="Times New Roman" w:hAnsi="Times New Roman"/>
          <w:b/>
          <w:szCs w:val="21"/>
        </w:rPr>
        <w:t>]</w:t>
      </w:r>
    </w:p>
    <w:p w14:paraId="1792B414"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本章内容可适当结合相应的案例来展开讲解。</w:t>
      </w:r>
    </w:p>
    <w:p w14:paraId="721329EC" w14:textId="77777777" w:rsidR="0005797B" w:rsidRPr="0005797B" w:rsidRDefault="0005797B" w:rsidP="0005797B">
      <w:pPr>
        <w:spacing w:line="360" w:lineRule="auto"/>
        <w:jc w:val="center"/>
        <w:rPr>
          <w:rFonts w:ascii="Times New Roman" w:hAnsi="Times New Roman"/>
          <w:b/>
          <w:szCs w:val="21"/>
        </w:rPr>
      </w:pPr>
      <w:r w:rsidRPr="0005797B">
        <w:rPr>
          <w:rFonts w:ascii="Times New Roman" w:hAnsi="Times New Roman"/>
          <w:b/>
          <w:szCs w:val="21"/>
        </w:rPr>
        <w:t>第十二章</w:t>
      </w:r>
      <w:r w:rsidRPr="0005797B">
        <w:rPr>
          <w:rFonts w:ascii="Times New Roman" w:hAnsi="Times New Roman"/>
          <w:b/>
          <w:szCs w:val="21"/>
        </w:rPr>
        <w:t xml:space="preserve">  </w:t>
      </w:r>
      <w:r w:rsidRPr="0005797B">
        <w:rPr>
          <w:rFonts w:ascii="Times New Roman" w:hAnsi="Times New Roman"/>
          <w:b/>
          <w:szCs w:val="21"/>
        </w:rPr>
        <w:t>信息技术在国际物流中的应用（课内</w:t>
      </w:r>
      <w:r w:rsidRPr="0005797B">
        <w:rPr>
          <w:rFonts w:ascii="Times New Roman" w:hAnsi="Times New Roman"/>
          <w:b/>
          <w:szCs w:val="21"/>
        </w:rPr>
        <w:t>2</w:t>
      </w:r>
      <w:r w:rsidRPr="0005797B">
        <w:rPr>
          <w:rFonts w:ascii="Times New Roman" w:hAnsi="Times New Roman"/>
          <w:b/>
          <w:szCs w:val="21"/>
        </w:rPr>
        <w:t>学时）</w:t>
      </w:r>
    </w:p>
    <w:p w14:paraId="643C2796"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教学目的和要求</w:t>
      </w:r>
      <w:r w:rsidRPr="0005797B">
        <w:rPr>
          <w:rFonts w:ascii="Times New Roman" w:hAnsi="Times New Roman"/>
          <w:b/>
          <w:szCs w:val="21"/>
        </w:rPr>
        <w:t>]</w:t>
      </w:r>
    </w:p>
    <w:p w14:paraId="72C79236" w14:textId="35940EB1" w:rsid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通过本章学习，使学生了解信息技术在国际物流中的重要地位。</w:t>
      </w:r>
    </w:p>
    <w:p w14:paraId="0C047026" w14:textId="1A710529" w:rsidR="00685604" w:rsidRPr="0005797B" w:rsidRDefault="00685604" w:rsidP="0005797B">
      <w:pPr>
        <w:spacing w:line="360" w:lineRule="auto"/>
        <w:ind w:firstLineChars="210" w:firstLine="441"/>
        <w:jc w:val="left"/>
        <w:rPr>
          <w:rFonts w:ascii="Times New Roman" w:hAnsi="Times New Roman" w:hint="eastAsia"/>
          <w:bCs/>
          <w:szCs w:val="21"/>
        </w:rPr>
      </w:pPr>
      <w:r>
        <w:rPr>
          <w:rFonts w:ascii="Times New Roman" w:hAnsi="Times New Roman" w:hint="eastAsia"/>
          <w:bCs/>
          <w:szCs w:val="21"/>
        </w:rPr>
        <w:t>通过本章节的学习，培养学生热爱本职工作，</w:t>
      </w:r>
      <w:r w:rsidR="00A122FB">
        <w:rPr>
          <w:rFonts w:ascii="Times New Roman" w:hAnsi="Times New Roman" w:hint="eastAsia"/>
          <w:bCs/>
          <w:szCs w:val="21"/>
        </w:rPr>
        <w:t>为国家的实体经济发展和国际贸易活动的拓展全心奉献的高尚职业精神。</w:t>
      </w:r>
    </w:p>
    <w:p w14:paraId="6D4110F5"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教学内容</w:t>
      </w:r>
      <w:r w:rsidRPr="0005797B">
        <w:rPr>
          <w:rFonts w:ascii="Times New Roman" w:hAnsi="Times New Roman"/>
          <w:b/>
          <w:szCs w:val="21"/>
        </w:rPr>
        <w:t xml:space="preserve">] </w:t>
      </w:r>
    </w:p>
    <w:p w14:paraId="74348435"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1</w:t>
      </w:r>
      <w:r w:rsidRPr="0005797B">
        <w:rPr>
          <w:rFonts w:ascii="Times New Roman" w:hAnsi="Times New Roman"/>
          <w:bCs/>
          <w:szCs w:val="21"/>
        </w:rPr>
        <w:t>．智能化技术的应用。</w:t>
      </w:r>
    </w:p>
    <w:p w14:paraId="1DC0D32D"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2</w:t>
      </w:r>
      <w:r w:rsidRPr="0005797B">
        <w:rPr>
          <w:rFonts w:ascii="Times New Roman" w:hAnsi="Times New Roman"/>
          <w:bCs/>
          <w:szCs w:val="21"/>
        </w:rPr>
        <w:t>．信息技术的应用。</w:t>
      </w:r>
    </w:p>
    <w:p w14:paraId="09722ACF"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 xml:space="preserve"> [</w:t>
      </w:r>
      <w:r w:rsidRPr="0005797B">
        <w:rPr>
          <w:rFonts w:ascii="Times New Roman" w:hAnsi="Times New Roman"/>
          <w:b/>
          <w:szCs w:val="21"/>
        </w:rPr>
        <w:t>教学重点与难点</w:t>
      </w:r>
      <w:r w:rsidRPr="0005797B">
        <w:rPr>
          <w:rFonts w:ascii="Times New Roman" w:hAnsi="Times New Roman"/>
          <w:b/>
          <w:szCs w:val="21"/>
        </w:rPr>
        <w:t>]</w:t>
      </w:r>
    </w:p>
    <w:p w14:paraId="7BE10948"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教学重点：智能化技术的应用。</w:t>
      </w:r>
    </w:p>
    <w:p w14:paraId="032E174E"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教学难点：信息技术的应用。</w:t>
      </w:r>
    </w:p>
    <w:p w14:paraId="1A40C076"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w:t>
      </w:r>
      <w:r w:rsidRPr="0005797B">
        <w:rPr>
          <w:rFonts w:ascii="Times New Roman" w:hAnsi="Times New Roman"/>
          <w:b/>
          <w:szCs w:val="21"/>
        </w:rPr>
        <w:t>教学中应注意的问题</w:t>
      </w:r>
      <w:r w:rsidRPr="0005797B">
        <w:rPr>
          <w:rFonts w:ascii="Times New Roman" w:hAnsi="Times New Roman"/>
          <w:b/>
          <w:szCs w:val="21"/>
        </w:rPr>
        <w:t>]</w:t>
      </w:r>
    </w:p>
    <w:p w14:paraId="41244064" w14:textId="77777777" w:rsidR="0005797B" w:rsidRPr="0005797B" w:rsidRDefault="0005797B" w:rsidP="0005797B">
      <w:pPr>
        <w:spacing w:line="360" w:lineRule="auto"/>
        <w:ind w:firstLineChars="210" w:firstLine="441"/>
        <w:jc w:val="left"/>
        <w:rPr>
          <w:rFonts w:ascii="Times New Roman" w:hAnsi="Times New Roman"/>
          <w:bCs/>
          <w:szCs w:val="21"/>
        </w:rPr>
      </w:pPr>
      <w:r w:rsidRPr="0005797B">
        <w:rPr>
          <w:rFonts w:ascii="Times New Roman" w:hAnsi="Times New Roman"/>
          <w:bCs/>
          <w:szCs w:val="21"/>
        </w:rPr>
        <w:t>本章内容可适当结合相应的案例以及信息技术的发展实际来展开讲解。</w:t>
      </w:r>
    </w:p>
    <w:p w14:paraId="26C71EC9" w14:textId="77777777" w:rsidR="0005797B" w:rsidRPr="0005797B" w:rsidRDefault="0005797B" w:rsidP="0005797B">
      <w:pPr>
        <w:spacing w:beforeLines="50" w:before="156" w:line="360" w:lineRule="auto"/>
        <w:rPr>
          <w:rFonts w:ascii="Times New Roman" w:hAnsi="Times New Roman"/>
          <w:b/>
          <w:szCs w:val="21"/>
        </w:rPr>
      </w:pPr>
      <w:r w:rsidRPr="0005797B">
        <w:rPr>
          <w:rFonts w:ascii="Times New Roman" w:hAnsi="Times New Roman"/>
          <w:b/>
          <w:szCs w:val="21"/>
        </w:rPr>
        <w:t>2.</w:t>
      </w:r>
      <w:r w:rsidRPr="0005797B">
        <w:rPr>
          <w:rFonts w:ascii="Times New Roman" w:hAnsi="Times New Roman"/>
          <w:b/>
          <w:szCs w:val="21"/>
        </w:rPr>
        <w:t>课外学时</w:t>
      </w:r>
    </w:p>
    <w:p w14:paraId="3FF4D26C" w14:textId="4D2153E4" w:rsidR="0005797B" w:rsidRPr="0005797B" w:rsidRDefault="0005797B" w:rsidP="0005797B">
      <w:pPr>
        <w:spacing w:beforeLines="50" w:before="156" w:line="360" w:lineRule="auto"/>
        <w:rPr>
          <w:rFonts w:ascii="Times New Roman" w:hAnsi="Times New Roman"/>
          <w:b/>
          <w:szCs w:val="21"/>
        </w:rPr>
      </w:pPr>
      <w:r w:rsidRPr="0005797B">
        <w:rPr>
          <w:rFonts w:ascii="Times New Roman" w:hAnsi="Times New Roman"/>
          <w:b/>
          <w:szCs w:val="21"/>
        </w:rPr>
        <w:t>1.</w:t>
      </w:r>
      <w:r w:rsidRPr="0005797B">
        <w:rPr>
          <w:rFonts w:ascii="Times New Roman" w:hAnsi="Times New Roman"/>
          <w:b/>
          <w:szCs w:val="21"/>
        </w:rPr>
        <w:t>市场调研（课外</w:t>
      </w:r>
      <w:r w:rsidR="00F76D2B">
        <w:rPr>
          <w:rFonts w:ascii="Times New Roman" w:hAnsi="Times New Roman"/>
          <w:b/>
          <w:szCs w:val="21"/>
        </w:rPr>
        <w:t>16</w:t>
      </w:r>
      <w:r w:rsidRPr="0005797B">
        <w:rPr>
          <w:rFonts w:ascii="Times New Roman" w:hAnsi="Times New Roman"/>
          <w:b/>
          <w:szCs w:val="21"/>
        </w:rPr>
        <w:t>学时）</w:t>
      </w:r>
    </w:p>
    <w:p w14:paraId="2E394510" w14:textId="5ADA3200" w:rsidR="0005797B" w:rsidRPr="0005797B" w:rsidRDefault="0005797B" w:rsidP="0005797B">
      <w:pPr>
        <w:spacing w:line="360" w:lineRule="auto"/>
        <w:jc w:val="center"/>
        <w:rPr>
          <w:rFonts w:ascii="Times New Roman" w:hAnsi="Times New Roman"/>
          <w:b/>
          <w:szCs w:val="21"/>
        </w:rPr>
      </w:pPr>
      <w:r w:rsidRPr="0005797B">
        <w:rPr>
          <w:rFonts w:ascii="Times New Roman" w:hAnsi="Times New Roman"/>
          <w:b/>
          <w:szCs w:val="21"/>
        </w:rPr>
        <w:t>第一次调研：</w:t>
      </w:r>
      <w:r w:rsidRPr="0005797B">
        <w:rPr>
          <w:rFonts w:ascii="Times New Roman" w:hAnsi="Times New Roman"/>
          <w:b/>
          <w:szCs w:val="21"/>
        </w:rPr>
        <w:t xml:space="preserve"> </w:t>
      </w:r>
      <w:r w:rsidRPr="0005797B">
        <w:rPr>
          <w:rFonts w:ascii="Times New Roman" w:hAnsi="Times New Roman"/>
          <w:b/>
          <w:szCs w:val="21"/>
        </w:rPr>
        <w:t>外贸企业出口贸易流程（</w:t>
      </w:r>
      <w:r w:rsidR="00F76D2B">
        <w:rPr>
          <w:rFonts w:ascii="Times New Roman" w:hAnsi="Times New Roman"/>
          <w:b/>
          <w:szCs w:val="21"/>
        </w:rPr>
        <w:t>8</w:t>
      </w:r>
      <w:r w:rsidRPr="0005797B">
        <w:rPr>
          <w:rFonts w:ascii="Times New Roman" w:hAnsi="Times New Roman"/>
          <w:b/>
          <w:szCs w:val="21"/>
        </w:rPr>
        <w:t>学时）</w:t>
      </w:r>
    </w:p>
    <w:p w14:paraId="661B49C2" w14:textId="77777777" w:rsidR="0005797B" w:rsidRPr="0005797B" w:rsidRDefault="0005797B" w:rsidP="0005797B">
      <w:pPr>
        <w:snapToGrid w:val="0"/>
        <w:spacing w:line="360" w:lineRule="auto"/>
        <w:ind w:firstLineChars="200" w:firstLine="422"/>
        <w:rPr>
          <w:rFonts w:ascii="Times New Roman" w:hAnsi="Times New Roman"/>
          <w:b/>
          <w:bCs/>
          <w:szCs w:val="21"/>
        </w:rPr>
      </w:pPr>
      <w:r w:rsidRPr="0005797B">
        <w:rPr>
          <w:rFonts w:ascii="Times New Roman" w:hAnsi="Times New Roman"/>
          <w:b/>
          <w:bCs/>
          <w:szCs w:val="21"/>
        </w:rPr>
        <w:t>实施：</w:t>
      </w:r>
      <w:r w:rsidRPr="0005797B">
        <w:rPr>
          <w:rFonts w:ascii="Times New Roman" w:hAnsi="Times New Roman"/>
          <w:szCs w:val="21"/>
        </w:rPr>
        <w:t>选择宁波当地外贸企业进行调研，学生以组为单位分别进行，并在调研结束后形成两千字左右调研报告。</w:t>
      </w:r>
    </w:p>
    <w:p w14:paraId="3FE9743D" w14:textId="77777777" w:rsidR="0005797B" w:rsidRPr="0005797B" w:rsidRDefault="0005797B" w:rsidP="0005797B">
      <w:pPr>
        <w:snapToGrid w:val="0"/>
        <w:spacing w:line="360" w:lineRule="auto"/>
        <w:ind w:firstLineChars="200" w:firstLine="422"/>
        <w:rPr>
          <w:rFonts w:ascii="Times New Roman" w:hAnsi="Times New Roman"/>
          <w:szCs w:val="21"/>
        </w:rPr>
      </w:pPr>
      <w:r w:rsidRPr="0005797B">
        <w:rPr>
          <w:rFonts w:ascii="Times New Roman" w:hAnsi="Times New Roman"/>
          <w:b/>
          <w:bCs/>
          <w:szCs w:val="21"/>
        </w:rPr>
        <w:t>目的：</w:t>
      </w:r>
      <w:r w:rsidRPr="0005797B">
        <w:rPr>
          <w:rFonts w:ascii="Times New Roman" w:hAnsi="Times New Roman"/>
          <w:szCs w:val="21"/>
        </w:rPr>
        <w:t>考察企业外贸业务基本流程，促进对外贸单证、贸易术语使用、合同条款等相关知识点的实际应用的理解。</w:t>
      </w:r>
    </w:p>
    <w:p w14:paraId="7A1D1D0D" w14:textId="77777777" w:rsidR="0005797B" w:rsidRPr="0005797B" w:rsidRDefault="0005797B" w:rsidP="0005797B">
      <w:pPr>
        <w:spacing w:line="360" w:lineRule="auto"/>
        <w:ind w:firstLineChars="200" w:firstLine="422"/>
        <w:rPr>
          <w:rFonts w:ascii="Times New Roman" w:hAnsi="Times New Roman"/>
          <w:b/>
          <w:szCs w:val="21"/>
        </w:rPr>
      </w:pPr>
      <w:r w:rsidRPr="0005797B">
        <w:rPr>
          <w:rFonts w:ascii="Times New Roman" w:hAnsi="Times New Roman"/>
          <w:b/>
          <w:szCs w:val="21"/>
        </w:rPr>
        <w:t>先期教学内容匹配与准备：</w:t>
      </w:r>
    </w:p>
    <w:p w14:paraId="49F07435" w14:textId="77777777" w:rsidR="0005797B" w:rsidRPr="0005797B" w:rsidRDefault="0005797B" w:rsidP="0005797B">
      <w:pPr>
        <w:spacing w:line="360" w:lineRule="auto"/>
        <w:ind w:firstLineChars="200" w:firstLine="420"/>
        <w:rPr>
          <w:rFonts w:ascii="Times New Roman" w:hAnsi="Times New Roman"/>
          <w:szCs w:val="21"/>
        </w:rPr>
      </w:pPr>
      <w:r w:rsidRPr="0005797B">
        <w:rPr>
          <w:rFonts w:ascii="Times New Roman" w:hAnsi="Times New Roman"/>
          <w:szCs w:val="21"/>
        </w:rPr>
        <w:t>（</w:t>
      </w:r>
      <w:r w:rsidRPr="0005797B">
        <w:rPr>
          <w:rFonts w:ascii="Times New Roman" w:hAnsi="Times New Roman"/>
          <w:szCs w:val="21"/>
        </w:rPr>
        <w:t>1</w:t>
      </w:r>
      <w:r w:rsidRPr="0005797B">
        <w:rPr>
          <w:rFonts w:ascii="Times New Roman" w:hAnsi="Times New Roman"/>
          <w:szCs w:val="21"/>
        </w:rPr>
        <w:t>）贸易术语的全面讲解与案例分析。</w:t>
      </w:r>
    </w:p>
    <w:p w14:paraId="28A6F218" w14:textId="77777777" w:rsidR="0005797B" w:rsidRPr="0005797B" w:rsidRDefault="0005797B" w:rsidP="0005797B">
      <w:pPr>
        <w:spacing w:line="360" w:lineRule="auto"/>
        <w:ind w:firstLineChars="200" w:firstLine="420"/>
        <w:rPr>
          <w:rFonts w:ascii="Times New Roman" w:hAnsi="Times New Roman"/>
          <w:szCs w:val="21"/>
        </w:rPr>
      </w:pPr>
      <w:r w:rsidRPr="0005797B">
        <w:rPr>
          <w:rFonts w:ascii="Times New Roman" w:hAnsi="Times New Roman"/>
          <w:szCs w:val="21"/>
        </w:rPr>
        <w:lastRenderedPageBreak/>
        <w:t>（</w:t>
      </w:r>
      <w:r w:rsidRPr="0005797B">
        <w:rPr>
          <w:rFonts w:ascii="Times New Roman" w:hAnsi="Times New Roman"/>
          <w:szCs w:val="21"/>
        </w:rPr>
        <w:t>2</w:t>
      </w:r>
      <w:r w:rsidRPr="0005797B">
        <w:rPr>
          <w:rFonts w:ascii="Times New Roman" w:hAnsi="Times New Roman"/>
          <w:szCs w:val="21"/>
        </w:rPr>
        <w:t>）外贸单证以及外贸业务流程的全面讲解。</w:t>
      </w:r>
    </w:p>
    <w:p w14:paraId="27A23838" w14:textId="77777777" w:rsidR="0005797B" w:rsidRPr="0005797B" w:rsidRDefault="0005797B" w:rsidP="0005797B">
      <w:pPr>
        <w:spacing w:line="360" w:lineRule="auto"/>
        <w:ind w:firstLineChars="200" w:firstLine="420"/>
        <w:rPr>
          <w:rFonts w:ascii="Times New Roman" w:hAnsi="Times New Roman"/>
          <w:szCs w:val="21"/>
        </w:rPr>
      </w:pPr>
      <w:r w:rsidRPr="0005797B">
        <w:rPr>
          <w:rFonts w:ascii="Times New Roman" w:hAnsi="Times New Roman"/>
          <w:szCs w:val="21"/>
        </w:rPr>
        <w:t>（</w:t>
      </w:r>
      <w:r w:rsidRPr="0005797B">
        <w:rPr>
          <w:rFonts w:ascii="Times New Roman" w:hAnsi="Times New Roman"/>
          <w:szCs w:val="21"/>
        </w:rPr>
        <w:t>3</w:t>
      </w:r>
      <w:r w:rsidRPr="0005797B">
        <w:rPr>
          <w:rFonts w:ascii="Times New Roman" w:hAnsi="Times New Roman"/>
          <w:szCs w:val="21"/>
        </w:rPr>
        <w:t>）在老师的指导下，设计调研提纲；联系相关单位，并协商确定调研参考时间与接洽人员。</w:t>
      </w:r>
    </w:p>
    <w:p w14:paraId="15538A59" w14:textId="11014403" w:rsidR="0005797B" w:rsidRPr="0005797B" w:rsidRDefault="0005797B" w:rsidP="00F76D2B">
      <w:pPr>
        <w:spacing w:line="360" w:lineRule="auto"/>
        <w:jc w:val="center"/>
        <w:rPr>
          <w:rFonts w:ascii="Times New Roman" w:hAnsi="Times New Roman"/>
          <w:b/>
          <w:szCs w:val="21"/>
        </w:rPr>
      </w:pPr>
      <w:bookmarkStart w:id="1" w:name="_Toc496089708"/>
      <w:bookmarkStart w:id="2" w:name="_Toc496098360"/>
      <w:bookmarkStart w:id="3" w:name="_Toc496099517"/>
      <w:bookmarkStart w:id="4" w:name="_Toc496168083"/>
      <w:r w:rsidRPr="0005797B">
        <w:rPr>
          <w:rFonts w:ascii="Times New Roman" w:hAnsi="Times New Roman"/>
          <w:b/>
          <w:szCs w:val="21"/>
        </w:rPr>
        <w:t>第二次调研：国际货物运输相关业务（</w:t>
      </w:r>
      <w:r w:rsidR="00F76D2B">
        <w:rPr>
          <w:rFonts w:ascii="Times New Roman" w:hAnsi="Times New Roman"/>
          <w:b/>
          <w:szCs w:val="21"/>
        </w:rPr>
        <w:t>8</w:t>
      </w:r>
      <w:r w:rsidRPr="0005797B">
        <w:rPr>
          <w:rFonts w:ascii="Times New Roman" w:hAnsi="Times New Roman"/>
          <w:b/>
          <w:szCs w:val="21"/>
        </w:rPr>
        <w:t>课时）</w:t>
      </w:r>
      <w:bookmarkEnd w:id="1"/>
      <w:bookmarkEnd w:id="2"/>
      <w:bookmarkEnd w:id="3"/>
      <w:bookmarkEnd w:id="4"/>
    </w:p>
    <w:p w14:paraId="40EF2F2E" w14:textId="77777777" w:rsidR="0005797B" w:rsidRPr="0005797B" w:rsidRDefault="0005797B" w:rsidP="0005797B">
      <w:pPr>
        <w:snapToGrid w:val="0"/>
        <w:spacing w:line="360" w:lineRule="auto"/>
        <w:ind w:firstLineChars="200" w:firstLine="422"/>
        <w:rPr>
          <w:rFonts w:ascii="Times New Roman" w:hAnsi="Times New Roman"/>
          <w:b/>
          <w:bCs/>
          <w:szCs w:val="21"/>
        </w:rPr>
      </w:pPr>
      <w:r w:rsidRPr="0005797B">
        <w:rPr>
          <w:rFonts w:ascii="Times New Roman" w:hAnsi="Times New Roman"/>
          <w:b/>
          <w:bCs/>
          <w:szCs w:val="21"/>
        </w:rPr>
        <w:t>实施：</w:t>
      </w:r>
      <w:r w:rsidRPr="0005797B">
        <w:rPr>
          <w:rFonts w:ascii="Times New Roman" w:hAnsi="Times New Roman"/>
          <w:szCs w:val="21"/>
        </w:rPr>
        <w:t>选择宁波当地物流企业展开调研活动，学生以组为单位分别进行，并在调研结束后形成两千字左右调研报告。</w:t>
      </w:r>
    </w:p>
    <w:p w14:paraId="32F1D00D" w14:textId="77777777" w:rsidR="0005797B" w:rsidRPr="0005797B" w:rsidRDefault="0005797B" w:rsidP="0005797B">
      <w:pPr>
        <w:snapToGrid w:val="0"/>
        <w:spacing w:line="360" w:lineRule="auto"/>
        <w:ind w:firstLineChars="200" w:firstLine="422"/>
        <w:rPr>
          <w:rFonts w:ascii="Times New Roman" w:hAnsi="Times New Roman"/>
          <w:szCs w:val="21"/>
        </w:rPr>
      </w:pPr>
      <w:r w:rsidRPr="0005797B">
        <w:rPr>
          <w:rFonts w:ascii="Times New Roman" w:hAnsi="Times New Roman"/>
          <w:b/>
          <w:bCs/>
          <w:szCs w:val="21"/>
        </w:rPr>
        <w:t>目的：</w:t>
      </w:r>
      <w:r w:rsidRPr="0005797B">
        <w:rPr>
          <w:rFonts w:ascii="Times New Roman" w:hAnsi="Times New Roman"/>
          <w:szCs w:val="21"/>
        </w:rPr>
        <w:t>考察企业参与国际货物运输的基本情况，促进对运输业务流程、运输单据等相关知识点的理解。</w:t>
      </w:r>
    </w:p>
    <w:p w14:paraId="01C7627C" w14:textId="77777777" w:rsidR="0005797B" w:rsidRPr="0005797B" w:rsidRDefault="0005797B" w:rsidP="0005797B">
      <w:pPr>
        <w:spacing w:line="360" w:lineRule="auto"/>
        <w:ind w:firstLineChars="200" w:firstLine="422"/>
        <w:rPr>
          <w:rFonts w:ascii="Times New Roman" w:hAnsi="Times New Roman"/>
          <w:b/>
          <w:szCs w:val="21"/>
        </w:rPr>
      </w:pPr>
      <w:r w:rsidRPr="0005797B">
        <w:rPr>
          <w:rFonts w:ascii="Times New Roman" w:hAnsi="Times New Roman"/>
          <w:b/>
          <w:szCs w:val="21"/>
        </w:rPr>
        <w:t>先期教学内容匹配与准备：</w:t>
      </w:r>
    </w:p>
    <w:p w14:paraId="5919E7C4" w14:textId="77777777" w:rsidR="0005797B" w:rsidRPr="0005797B" w:rsidRDefault="0005797B" w:rsidP="0005797B">
      <w:pPr>
        <w:spacing w:line="360" w:lineRule="auto"/>
        <w:ind w:firstLineChars="200" w:firstLine="420"/>
        <w:rPr>
          <w:rFonts w:ascii="Times New Roman" w:hAnsi="Times New Roman"/>
          <w:szCs w:val="21"/>
        </w:rPr>
      </w:pPr>
      <w:r w:rsidRPr="0005797B">
        <w:rPr>
          <w:rFonts w:ascii="Times New Roman" w:hAnsi="Times New Roman"/>
          <w:szCs w:val="21"/>
        </w:rPr>
        <w:t>（</w:t>
      </w:r>
      <w:r w:rsidRPr="0005797B">
        <w:rPr>
          <w:rFonts w:ascii="Times New Roman" w:hAnsi="Times New Roman"/>
          <w:szCs w:val="21"/>
        </w:rPr>
        <w:t>1</w:t>
      </w:r>
      <w:r w:rsidRPr="0005797B">
        <w:rPr>
          <w:rFonts w:ascii="Times New Roman" w:hAnsi="Times New Roman"/>
          <w:szCs w:val="21"/>
        </w:rPr>
        <w:t>）国际货物运输基本知识全面讲解。</w:t>
      </w:r>
    </w:p>
    <w:p w14:paraId="51DD374D" w14:textId="77777777" w:rsidR="0005797B" w:rsidRPr="0005797B" w:rsidRDefault="0005797B" w:rsidP="0005797B">
      <w:pPr>
        <w:spacing w:line="360" w:lineRule="auto"/>
        <w:ind w:firstLineChars="200" w:firstLine="420"/>
        <w:rPr>
          <w:rFonts w:ascii="Times New Roman" w:hAnsi="Times New Roman"/>
          <w:szCs w:val="21"/>
        </w:rPr>
      </w:pPr>
      <w:r w:rsidRPr="0005797B">
        <w:rPr>
          <w:rFonts w:ascii="Times New Roman" w:hAnsi="Times New Roman"/>
          <w:szCs w:val="21"/>
        </w:rPr>
        <w:t>（</w:t>
      </w:r>
      <w:r w:rsidRPr="0005797B">
        <w:rPr>
          <w:rFonts w:ascii="Times New Roman" w:hAnsi="Times New Roman"/>
          <w:szCs w:val="21"/>
        </w:rPr>
        <w:t>2</w:t>
      </w:r>
      <w:r w:rsidRPr="0005797B">
        <w:rPr>
          <w:rFonts w:ascii="Times New Roman" w:hAnsi="Times New Roman"/>
          <w:szCs w:val="21"/>
        </w:rPr>
        <w:t>）国际货物运输涉及到相关运输单证的全面讲解以及相关运输单据的填制。</w:t>
      </w:r>
    </w:p>
    <w:p w14:paraId="2E9F6170" w14:textId="77777777" w:rsidR="0005797B" w:rsidRPr="0005797B" w:rsidRDefault="0005797B" w:rsidP="0005797B">
      <w:pPr>
        <w:snapToGrid w:val="0"/>
        <w:spacing w:line="360" w:lineRule="auto"/>
        <w:ind w:firstLineChars="200" w:firstLine="420"/>
        <w:rPr>
          <w:rFonts w:ascii="Times New Roman" w:hAnsi="Times New Roman"/>
          <w:szCs w:val="21"/>
        </w:rPr>
      </w:pPr>
      <w:r w:rsidRPr="0005797B">
        <w:rPr>
          <w:rFonts w:ascii="Times New Roman" w:hAnsi="Times New Roman"/>
          <w:szCs w:val="21"/>
        </w:rPr>
        <w:t>（</w:t>
      </w:r>
      <w:r w:rsidRPr="0005797B">
        <w:rPr>
          <w:rFonts w:ascii="Times New Roman" w:hAnsi="Times New Roman"/>
          <w:szCs w:val="21"/>
        </w:rPr>
        <w:t>3</w:t>
      </w:r>
      <w:r w:rsidRPr="0005797B">
        <w:rPr>
          <w:rFonts w:ascii="Times New Roman" w:hAnsi="Times New Roman"/>
          <w:szCs w:val="21"/>
        </w:rPr>
        <w:t>）在老师的指导下，设计调研提纲；联系相关单位，并协商确定调研参考时间与接洽人员。</w:t>
      </w:r>
    </w:p>
    <w:p w14:paraId="3369BEB6" w14:textId="77777777" w:rsidR="0005797B" w:rsidRPr="0005797B" w:rsidRDefault="0005797B" w:rsidP="0005797B">
      <w:pPr>
        <w:snapToGrid w:val="0"/>
        <w:spacing w:line="360" w:lineRule="auto"/>
        <w:rPr>
          <w:rFonts w:ascii="Times New Roman" w:hAnsi="Times New Roman"/>
          <w:b/>
          <w:bCs/>
          <w:color w:val="FF0000"/>
          <w:szCs w:val="21"/>
        </w:rPr>
      </w:pPr>
      <w:r w:rsidRPr="0005797B">
        <w:rPr>
          <w:rFonts w:ascii="Times New Roman" w:hAnsi="Times New Roman"/>
          <w:b/>
          <w:szCs w:val="21"/>
        </w:rPr>
        <w:t>2.</w:t>
      </w:r>
      <w:r w:rsidRPr="0005797B">
        <w:rPr>
          <w:rFonts w:ascii="Times New Roman" w:hAnsi="Times New Roman"/>
          <w:b/>
          <w:szCs w:val="21"/>
        </w:rPr>
        <w:t>实验实训（课内</w:t>
      </w:r>
      <w:r w:rsidRPr="0005797B">
        <w:rPr>
          <w:rFonts w:ascii="Times New Roman" w:hAnsi="Times New Roman"/>
          <w:b/>
          <w:szCs w:val="21"/>
        </w:rPr>
        <w:t>16</w:t>
      </w:r>
      <w:r w:rsidRPr="0005797B">
        <w:rPr>
          <w:rFonts w:ascii="Times New Roman" w:hAnsi="Times New Roman"/>
          <w:b/>
          <w:szCs w:val="21"/>
        </w:rPr>
        <w:t>学时）</w:t>
      </w:r>
    </w:p>
    <w:p w14:paraId="7AC6085B" w14:textId="77777777" w:rsidR="0005797B" w:rsidRPr="0005797B" w:rsidRDefault="0005797B" w:rsidP="0005797B">
      <w:pPr>
        <w:spacing w:line="360" w:lineRule="auto"/>
        <w:ind w:firstLineChars="200" w:firstLine="422"/>
        <w:rPr>
          <w:rFonts w:ascii="Times New Roman" w:hAnsi="Times New Roman"/>
          <w:color w:val="000000"/>
          <w:szCs w:val="21"/>
        </w:rPr>
      </w:pPr>
      <w:r w:rsidRPr="0005797B">
        <w:rPr>
          <w:rFonts w:ascii="Times New Roman" w:hAnsi="Times New Roman"/>
          <w:b/>
          <w:bCs/>
          <w:color w:val="000000"/>
          <w:szCs w:val="21"/>
        </w:rPr>
        <w:t>目的：</w:t>
      </w:r>
      <w:r w:rsidRPr="0005797B">
        <w:rPr>
          <w:rFonts w:ascii="Times New Roman" w:hAnsi="Times New Roman"/>
          <w:bCs/>
          <w:color w:val="000000"/>
          <w:szCs w:val="21"/>
        </w:rPr>
        <w:t>借助货代软件，通过前期内容的系统讲解，结合操作软件，更直观的将国际物流管理中涉及到的关于货物运输安排过程中涉及到的各主体方关系以及具体运输单证的流转展现在同学们面前，努力实现理论与实践相结合，形成课程内容理论讲解、实验操练、企业参观相结合的系统课程建设体系，努力实现培养适合地方经济发展特征的应用型人才的教学目标，提高学生适应社会、学以致用的能力。</w:t>
      </w:r>
    </w:p>
    <w:p w14:paraId="1A3B8CC3" w14:textId="77777777" w:rsidR="0005797B" w:rsidRPr="0005797B" w:rsidRDefault="0005797B" w:rsidP="0005797B">
      <w:pPr>
        <w:spacing w:line="360" w:lineRule="auto"/>
        <w:ind w:firstLineChars="300" w:firstLine="632"/>
        <w:rPr>
          <w:rFonts w:ascii="Times New Roman" w:hAnsi="Times New Roman"/>
          <w:b/>
          <w:bCs/>
          <w:color w:val="000000"/>
          <w:szCs w:val="21"/>
        </w:rPr>
      </w:pPr>
      <w:r w:rsidRPr="0005797B">
        <w:rPr>
          <w:rFonts w:ascii="Times New Roman" w:hAnsi="Times New Roman"/>
          <w:b/>
          <w:bCs/>
          <w:color w:val="000000"/>
          <w:szCs w:val="21"/>
        </w:rPr>
        <w:t>主要内容：</w:t>
      </w:r>
    </w:p>
    <w:p w14:paraId="7993D87F" w14:textId="77777777" w:rsidR="0005797B" w:rsidRPr="0005797B" w:rsidRDefault="0005797B" w:rsidP="0005797B">
      <w:pPr>
        <w:spacing w:line="360" w:lineRule="auto"/>
        <w:ind w:firstLineChars="300" w:firstLine="630"/>
        <w:rPr>
          <w:rFonts w:ascii="Times New Roman" w:hAnsi="Times New Roman"/>
          <w:color w:val="000000"/>
          <w:szCs w:val="21"/>
        </w:rPr>
      </w:pPr>
      <w:r w:rsidRPr="0005797B">
        <w:rPr>
          <w:rFonts w:ascii="Times New Roman" w:hAnsi="Times New Roman"/>
          <w:color w:val="000000"/>
          <w:szCs w:val="21"/>
        </w:rPr>
        <w:t>（</w:t>
      </w:r>
      <w:r w:rsidRPr="0005797B">
        <w:rPr>
          <w:rFonts w:ascii="Times New Roman" w:hAnsi="Times New Roman"/>
          <w:color w:val="000000"/>
          <w:szCs w:val="21"/>
        </w:rPr>
        <w:t>1</w:t>
      </w:r>
      <w:r w:rsidRPr="0005797B">
        <w:rPr>
          <w:rFonts w:ascii="Times New Roman" w:hAnsi="Times New Roman"/>
          <w:color w:val="000000"/>
          <w:szCs w:val="21"/>
        </w:rPr>
        <w:t>）掌握订舱作业的具体流程。</w:t>
      </w:r>
    </w:p>
    <w:p w14:paraId="37E5812A" w14:textId="77777777" w:rsidR="0005797B" w:rsidRPr="0005797B" w:rsidRDefault="0005797B" w:rsidP="0005797B">
      <w:pPr>
        <w:spacing w:line="360" w:lineRule="auto"/>
        <w:ind w:firstLineChars="300" w:firstLine="630"/>
        <w:rPr>
          <w:rFonts w:ascii="Times New Roman" w:hAnsi="Times New Roman"/>
          <w:color w:val="000000"/>
          <w:szCs w:val="21"/>
        </w:rPr>
      </w:pPr>
      <w:r w:rsidRPr="0005797B">
        <w:rPr>
          <w:rFonts w:ascii="Times New Roman" w:hAnsi="Times New Roman"/>
          <w:color w:val="000000"/>
          <w:szCs w:val="21"/>
        </w:rPr>
        <w:t>（</w:t>
      </w:r>
      <w:r w:rsidRPr="0005797B">
        <w:rPr>
          <w:rFonts w:ascii="Times New Roman" w:hAnsi="Times New Roman"/>
          <w:color w:val="000000"/>
          <w:szCs w:val="21"/>
        </w:rPr>
        <w:t>2</w:t>
      </w:r>
      <w:r w:rsidRPr="0005797B">
        <w:rPr>
          <w:rFonts w:ascii="Times New Roman" w:hAnsi="Times New Roman"/>
          <w:color w:val="000000"/>
          <w:szCs w:val="21"/>
        </w:rPr>
        <w:t>）相关运输单据的填制。</w:t>
      </w:r>
    </w:p>
    <w:p w14:paraId="7A98FA00" w14:textId="77777777" w:rsidR="0005797B" w:rsidRPr="0005797B" w:rsidRDefault="0005797B" w:rsidP="0005797B">
      <w:pPr>
        <w:spacing w:line="360" w:lineRule="auto"/>
        <w:ind w:firstLineChars="300" w:firstLine="630"/>
        <w:rPr>
          <w:rFonts w:ascii="Times New Roman" w:hAnsi="Times New Roman"/>
          <w:b/>
          <w:bCs/>
          <w:color w:val="000000"/>
          <w:szCs w:val="21"/>
        </w:rPr>
      </w:pPr>
      <w:r w:rsidRPr="0005797B">
        <w:rPr>
          <w:rFonts w:ascii="Times New Roman" w:hAnsi="Times New Roman"/>
          <w:color w:val="000000"/>
          <w:szCs w:val="21"/>
        </w:rPr>
        <w:t>（</w:t>
      </w:r>
      <w:r w:rsidRPr="0005797B">
        <w:rPr>
          <w:rFonts w:ascii="Times New Roman" w:hAnsi="Times New Roman"/>
          <w:color w:val="000000"/>
          <w:szCs w:val="21"/>
        </w:rPr>
        <w:t>3</w:t>
      </w:r>
      <w:r w:rsidRPr="0005797B">
        <w:rPr>
          <w:rFonts w:ascii="Times New Roman" w:hAnsi="Times New Roman"/>
          <w:color w:val="000000"/>
          <w:szCs w:val="21"/>
        </w:rPr>
        <w:t>）掌握相关单证的操作流程。</w:t>
      </w:r>
    </w:p>
    <w:p w14:paraId="59BBD8B8" w14:textId="77777777" w:rsidR="0005797B" w:rsidRPr="0005797B" w:rsidRDefault="0005797B" w:rsidP="0005797B">
      <w:pPr>
        <w:spacing w:line="360" w:lineRule="auto"/>
        <w:rPr>
          <w:rFonts w:ascii="Times New Roman" w:hAnsi="Times New Roman"/>
          <w:b/>
          <w:szCs w:val="21"/>
        </w:rPr>
      </w:pPr>
      <w:r w:rsidRPr="0005797B">
        <w:rPr>
          <w:rFonts w:ascii="Times New Roman" w:hAnsi="Times New Roman"/>
          <w:b/>
          <w:szCs w:val="21"/>
        </w:rPr>
        <w:t>三、教学方法</w:t>
      </w:r>
      <w:r w:rsidRPr="0005797B">
        <w:rPr>
          <w:rFonts w:ascii="Times New Roman" w:hAnsi="Times New Roman"/>
          <w:szCs w:val="21"/>
        </w:rPr>
        <w:t xml:space="preserve"> </w:t>
      </w:r>
      <w:r w:rsidRPr="0005797B">
        <w:rPr>
          <w:rFonts w:ascii="Times New Roman" w:hAnsi="Times New Roman"/>
          <w:b/>
          <w:szCs w:val="21"/>
        </w:rPr>
        <w:t xml:space="preserve">                             </w:t>
      </w:r>
    </w:p>
    <w:p w14:paraId="1675FB77" w14:textId="77777777" w:rsidR="0005797B" w:rsidRPr="0005797B" w:rsidRDefault="0005797B" w:rsidP="0005797B">
      <w:pPr>
        <w:spacing w:line="360" w:lineRule="auto"/>
        <w:ind w:firstLineChars="200" w:firstLine="420"/>
        <w:rPr>
          <w:rFonts w:ascii="Times New Roman" w:hAnsi="Times New Roman"/>
          <w:szCs w:val="21"/>
        </w:rPr>
      </w:pPr>
      <w:r w:rsidRPr="0005797B">
        <w:rPr>
          <w:rFonts w:ascii="Times New Roman" w:hAnsi="Times New Roman"/>
          <w:szCs w:val="21"/>
        </w:rPr>
        <w:t>本课程在实施过程中由于学生基本具备了前期关于物流基础知识的学习，因此，在涉及到物流相关内容学习时较为轻松，因此，在该部分内容中主要采取学生参与，实施安排适合学生参与的内容，通过课后准备，课堂讨论的形式开展。而涉及到国际贸易基本知识的时候，由于没有先期学习课程，刚刚接触到贸易相关内容难免会感到生疏，涉及到的相关知识以教师为主导的启发式讲授教学法为主，但考虑到知识点的实际应用性，大量结合案例进行。同时，课外开展企业调研等实习实训，力争实现理论授课、实践实验等教学方法的结合使用。</w:t>
      </w:r>
    </w:p>
    <w:p w14:paraId="473CB7EE" w14:textId="77777777" w:rsidR="0005797B" w:rsidRPr="00F76D2B" w:rsidRDefault="0005797B" w:rsidP="00F76D2B">
      <w:pPr>
        <w:spacing w:line="360" w:lineRule="auto"/>
        <w:jc w:val="left"/>
        <w:rPr>
          <w:rFonts w:asciiTheme="minorEastAsia" w:eastAsiaTheme="minorEastAsia" w:hAnsiTheme="minorEastAsia"/>
          <w:b/>
          <w:szCs w:val="24"/>
        </w:rPr>
      </w:pPr>
      <w:r w:rsidRPr="00F76D2B">
        <w:rPr>
          <w:rFonts w:asciiTheme="minorEastAsia" w:eastAsiaTheme="minorEastAsia" w:hAnsiTheme="minorEastAsia"/>
          <w:b/>
          <w:szCs w:val="24"/>
        </w:rPr>
        <w:lastRenderedPageBreak/>
        <w:t>四、课内外教学环节及基本要求</w:t>
      </w:r>
    </w:p>
    <w:tbl>
      <w:tblPr>
        <w:tblW w:w="9124"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00"/>
        <w:gridCol w:w="680"/>
        <w:gridCol w:w="700"/>
        <w:gridCol w:w="750"/>
        <w:gridCol w:w="780"/>
        <w:gridCol w:w="710"/>
        <w:gridCol w:w="770"/>
        <w:gridCol w:w="734"/>
      </w:tblGrid>
      <w:tr w:rsidR="0005797B" w:rsidRPr="00F76D2B" w14:paraId="12B69C2A" w14:textId="77777777" w:rsidTr="00F76D2B">
        <w:trPr>
          <w:trHeight w:val="170"/>
        </w:trPr>
        <w:tc>
          <w:tcPr>
            <w:tcW w:w="900" w:type="dxa"/>
            <w:vMerge w:val="restart"/>
            <w:vAlign w:val="center"/>
          </w:tcPr>
          <w:p w14:paraId="7F690C09"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序号</w:t>
            </w:r>
          </w:p>
        </w:tc>
        <w:tc>
          <w:tcPr>
            <w:tcW w:w="3100" w:type="dxa"/>
            <w:vMerge w:val="restart"/>
            <w:vAlign w:val="center"/>
          </w:tcPr>
          <w:p w14:paraId="7BFFA8A8"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教学内容</w:t>
            </w:r>
          </w:p>
        </w:tc>
        <w:tc>
          <w:tcPr>
            <w:tcW w:w="4390" w:type="dxa"/>
            <w:gridSpan w:val="6"/>
            <w:vAlign w:val="center"/>
          </w:tcPr>
          <w:p w14:paraId="19F62ABF" w14:textId="77777777" w:rsidR="0005797B" w:rsidRPr="00F76D2B" w:rsidRDefault="0005797B" w:rsidP="0005797B">
            <w:pPr>
              <w:spacing w:line="380" w:lineRule="exact"/>
              <w:jc w:val="center"/>
              <w:rPr>
                <w:rFonts w:ascii="Times New Roman" w:hAnsi="Times New Roman"/>
                <w:sz w:val="18"/>
                <w:szCs w:val="18"/>
              </w:rPr>
            </w:pPr>
            <w:r w:rsidRPr="00F76D2B">
              <w:rPr>
                <w:rFonts w:ascii="Times New Roman" w:hAnsi="Times New Roman"/>
                <w:sz w:val="18"/>
                <w:szCs w:val="18"/>
              </w:rPr>
              <w:t>课内学时</w:t>
            </w:r>
          </w:p>
        </w:tc>
        <w:tc>
          <w:tcPr>
            <w:tcW w:w="734" w:type="dxa"/>
            <w:vMerge w:val="restart"/>
            <w:vAlign w:val="center"/>
          </w:tcPr>
          <w:p w14:paraId="13D2A2A7" w14:textId="77777777" w:rsidR="0005797B" w:rsidRPr="00F76D2B" w:rsidRDefault="0005797B" w:rsidP="0005797B">
            <w:pPr>
              <w:spacing w:line="380" w:lineRule="exact"/>
              <w:jc w:val="center"/>
              <w:rPr>
                <w:rFonts w:ascii="Times New Roman" w:hAnsi="Times New Roman"/>
                <w:sz w:val="18"/>
                <w:szCs w:val="18"/>
              </w:rPr>
            </w:pPr>
            <w:r w:rsidRPr="00F76D2B">
              <w:rPr>
                <w:rFonts w:ascii="Times New Roman" w:hAnsi="Times New Roman"/>
                <w:sz w:val="18"/>
                <w:szCs w:val="18"/>
              </w:rPr>
              <w:t>课外学时</w:t>
            </w:r>
          </w:p>
        </w:tc>
      </w:tr>
      <w:tr w:rsidR="0005797B" w:rsidRPr="00F76D2B" w14:paraId="1A02A3DF" w14:textId="77777777" w:rsidTr="00F76D2B">
        <w:trPr>
          <w:trHeight w:val="170"/>
        </w:trPr>
        <w:tc>
          <w:tcPr>
            <w:tcW w:w="900" w:type="dxa"/>
            <w:vMerge/>
            <w:vAlign w:val="center"/>
          </w:tcPr>
          <w:p w14:paraId="0291B348" w14:textId="77777777" w:rsidR="0005797B" w:rsidRPr="00F76D2B" w:rsidRDefault="0005797B" w:rsidP="0005797B">
            <w:pPr>
              <w:spacing w:line="440" w:lineRule="exact"/>
              <w:jc w:val="center"/>
              <w:rPr>
                <w:rFonts w:ascii="Times New Roman" w:hAnsi="Times New Roman"/>
                <w:sz w:val="18"/>
                <w:szCs w:val="18"/>
              </w:rPr>
            </w:pPr>
          </w:p>
        </w:tc>
        <w:tc>
          <w:tcPr>
            <w:tcW w:w="3100" w:type="dxa"/>
            <w:vMerge/>
            <w:vAlign w:val="center"/>
          </w:tcPr>
          <w:p w14:paraId="2A97713A" w14:textId="77777777" w:rsidR="0005797B" w:rsidRPr="00F76D2B" w:rsidRDefault="0005797B" w:rsidP="0005797B">
            <w:pPr>
              <w:spacing w:line="440" w:lineRule="exact"/>
              <w:jc w:val="center"/>
              <w:rPr>
                <w:rFonts w:ascii="Times New Roman" w:hAnsi="Times New Roman"/>
                <w:sz w:val="18"/>
                <w:szCs w:val="18"/>
              </w:rPr>
            </w:pPr>
          </w:p>
        </w:tc>
        <w:tc>
          <w:tcPr>
            <w:tcW w:w="680" w:type="dxa"/>
            <w:vAlign w:val="center"/>
          </w:tcPr>
          <w:p w14:paraId="0EDF8E06" w14:textId="77777777" w:rsidR="0005797B" w:rsidRPr="00F76D2B" w:rsidRDefault="0005797B" w:rsidP="0005797B">
            <w:pPr>
              <w:spacing w:line="380" w:lineRule="exact"/>
              <w:jc w:val="center"/>
              <w:rPr>
                <w:rFonts w:ascii="Times New Roman" w:hAnsi="Times New Roman"/>
                <w:sz w:val="18"/>
                <w:szCs w:val="18"/>
              </w:rPr>
            </w:pPr>
            <w:r w:rsidRPr="00F76D2B">
              <w:rPr>
                <w:rFonts w:ascii="Times New Roman" w:hAnsi="Times New Roman"/>
                <w:sz w:val="18"/>
                <w:szCs w:val="18"/>
              </w:rPr>
              <w:t>理论学时</w:t>
            </w:r>
          </w:p>
        </w:tc>
        <w:tc>
          <w:tcPr>
            <w:tcW w:w="700" w:type="dxa"/>
            <w:vAlign w:val="center"/>
          </w:tcPr>
          <w:p w14:paraId="31583F64" w14:textId="77777777" w:rsidR="0005797B" w:rsidRPr="00F76D2B" w:rsidRDefault="0005797B" w:rsidP="0005797B">
            <w:pPr>
              <w:spacing w:line="380" w:lineRule="exact"/>
              <w:jc w:val="center"/>
              <w:rPr>
                <w:rFonts w:ascii="Times New Roman" w:hAnsi="Times New Roman"/>
                <w:sz w:val="18"/>
                <w:szCs w:val="18"/>
              </w:rPr>
            </w:pPr>
            <w:r w:rsidRPr="00F76D2B">
              <w:rPr>
                <w:rFonts w:ascii="Times New Roman" w:hAnsi="Times New Roman"/>
                <w:sz w:val="18"/>
                <w:szCs w:val="18"/>
              </w:rPr>
              <w:t>上机学时</w:t>
            </w:r>
          </w:p>
        </w:tc>
        <w:tc>
          <w:tcPr>
            <w:tcW w:w="750" w:type="dxa"/>
            <w:vAlign w:val="center"/>
          </w:tcPr>
          <w:p w14:paraId="2184B68C" w14:textId="77777777" w:rsidR="0005797B" w:rsidRPr="00F76D2B" w:rsidRDefault="0005797B" w:rsidP="0005797B">
            <w:pPr>
              <w:spacing w:line="380" w:lineRule="exact"/>
              <w:jc w:val="center"/>
              <w:rPr>
                <w:rFonts w:ascii="Times New Roman" w:hAnsi="Times New Roman"/>
                <w:sz w:val="18"/>
                <w:szCs w:val="18"/>
              </w:rPr>
            </w:pPr>
            <w:r w:rsidRPr="00F76D2B">
              <w:rPr>
                <w:rFonts w:ascii="Times New Roman" w:hAnsi="Times New Roman"/>
                <w:sz w:val="18"/>
                <w:szCs w:val="18"/>
              </w:rPr>
              <w:t>实验学时</w:t>
            </w:r>
          </w:p>
        </w:tc>
        <w:tc>
          <w:tcPr>
            <w:tcW w:w="780" w:type="dxa"/>
            <w:vAlign w:val="center"/>
          </w:tcPr>
          <w:p w14:paraId="7B5BDCD1" w14:textId="77777777" w:rsidR="0005797B" w:rsidRPr="00F76D2B" w:rsidRDefault="0005797B" w:rsidP="0005797B">
            <w:pPr>
              <w:spacing w:line="380" w:lineRule="exact"/>
              <w:jc w:val="center"/>
              <w:rPr>
                <w:rFonts w:ascii="Times New Roman" w:hAnsi="Times New Roman"/>
                <w:sz w:val="18"/>
                <w:szCs w:val="18"/>
              </w:rPr>
            </w:pPr>
            <w:r w:rsidRPr="00F76D2B">
              <w:rPr>
                <w:rFonts w:ascii="Times New Roman" w:hAnsi="Times New Roman"/>
                <w:sz w:val="18"/>
                <w:szCs w:val="18"/>
              </w:rPr>
              <w:t>实践学时</w:t>
            </w:r>
          </w:p>
        </w:tc>
        <w:tc>
          <w:tcPr>
            <w:tcW w:w="710" w:type="dxa"/>
            <w:vAlign w:val="center"/>
          </w:tcPr>
          <w:p w14:paraId="0E333477" w14:textId="77777777" w:rsidR="0005797B" w:rsidRPr="00F76D2B" w:rsidRDefault="0005797B" w:rsidP="0005797B">
            <w:pPr>
              <w:spacing w:line="380" w:lineRule="exact"/>
              <w:jc w:val="center"/>
              <w:rPr>
                <w:rFonts w:ascii="Times New Roman" w:hAnsi="Times New Roman"/>
                <w:sz w:val="18"/>
                <w:szCs w:val="18"/>
              </w:rPr>
            </w:pPr>
            <w:r w:rsidRPr="00F76D2B">
              <w:rPr>
                <w:rFonts w:ascii="Times New Roman" w:hAnsi="Times New Roman"/>
                <w:sz w:val="18"/>
                <w:szCs w:val="18"/>
              </w:rPr>
              <w:t>小计</w:t>
            </w:r>
          </w:p>
        </w:tc>
        <w:tc>
          <w:tcPr>
            <w:tcW w:w="770" w:type="dxa"/>
            <w:vAlign w:val="center"/>
          </w:tcPr>
          <w:p w14:paraId="5D707A7E" w14:textId="77777777" w:rsidR="0005797B" w:rsidRPr="00F76D2B" w:rsidRDefault="0005797B" w:rsidP="0005797B">
            <w:pPr>
              <w:spacing w:line="380" w:lineRule="exact"/>
              <w:jc w:val="center"/>
              <w:rPr>
                <w:rFonts w:ascii="Times New Roman" w:hAnsi="Times New Roman"/>
                <w:sz w:val="18"/>
                <w:szCs w:val="18"/>
              </w:rPr>
            </w:pPr>
            <w:r w:rsidRPr="00F76D2B">
              <w:rPr>
                <w:rFonts w:ascii="Times New Roman" w:hAnsi="Times New Roman"/>
                <w:sz w:val="18"/>
                <w:szCs w:val="18"/>
              </w:rPr>
              <w:t>其中研讨学时</w:t>
            </w:r>
          </w:p>
        </w:tc>
        <w:tc>
          <w:tcPr>
            <w:tcW w:w="734" w:type="dxa"/>
            <w:vMerge/>
          </w:tcPr>
          <w:p w14:paraId="3F1815A1" w14:textId="77777777" w:rsidR="0005797B" w:rsidRPr="00F76D2B" w:rsidRDefault="0005797B" w:rsidP="0005797B">
            <w:pPr>
              <w:spacing w:line="380" w:lineRule="exact"/>
              <w:jc w:val="center"/>
              <w:rPr>
                <w:rFonts w:ascii="Times New Roman" w:hAnsi="Times New Roman"/>
                <w:sz w:val="18"/>
                <w:szCs w:val="18"/>
              </w:rPr>
            </w:pPr>
          </w:p>
        </w:tc>
      </w:tr>
      <w:tr w:rsidR="0005797B" w:rsidRPr="00F76D2B" w14:paraId="06F30BEB" w14:textId="77777777" w:rsidTr="00F76D2B">
        <w:trPr>
          <w:trHeight w:val="170"/>
        </w:trPr>
        <w:tc>
          <w:tcPr>
            <w:tcW w:w="900" w:type="dxa"/>
            <w:vAlign w:val="center"/>
          </w:tcPr>
          <w:p w14:paraId="72556871"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第</w:t>
            </w:r>
            <w:r w:rsidRPr="00F76D2B">
              <w:rPr>
                <w:rFonts w:ascii="Times New Roman" w:hAnsi="Times New Roman"/>
                <w:sz w:val="18"/>
                <w:szCs w:val="18"/>
              </w:rPr>
              <w:t>1</w:t>
            </w:r>
            <w:r w:rsidRPr="00F76D2B">
              <w:rPr>
                <w:rFonts w:ascii="Times New Roman" w:hAnsi="Times New Roman"/>
                <w:sz w:val="18"/>
                <w:szCs w:val="18"/>
              </w:rPr>
              <w:t>章</w:t>
            </w:r>
          </w:p>
        </w:tc>
        <w:tc>
          <w:tcPr>
            <w:tcW w:w="3100" w:type="dxa"/>
            <w:vAlign w:val="center"/>
          </w:tcPr>
          <w:p w14:paraId="5194AD5D" w14:textId="77777777" w:rsidR="0005797B" w:rsidRPr="00F76D2B" w:rsidRDefault="0005797B" w:rsidP="0005797B">
            <w:pPr>
              <w:spacing w:line="440" w:lineRule="exact"/>
              <w:ind w:firstLineChars="200" w:firstLine="360"/>
              <w:jc w:val="center"/>
              <w:rPr>
                <w:rFonts w:ascii="Times New Roman" w:hAnsi="Times New Roman"/>
                <w:sz w:val="18"/>
                <w:szCs w:val="18"/>
              </w:rPr>
            </w:pPr>
            <w:r w:rsidRPr="00F76D2B">
              <w:rPr>
                <w:rFonts w:ascii="Times New Roman" w:hAnsi="Times New Roman"/>
                <w:sz w:val="18"/>
                <w:szCs w:val="18"/>
              </w:rPr>
              <w:t>国际物流绪论</w:t>
            </w:r>
          </w:p>
        </w:tc>
        <w:tc>
          <w:tcPr>
            <w:tcW w:w="680" w:type="dxa"/>
            <w:vAlign w:val="center"/>
          </w:tcPr>
          <w:p w14:paraId="4FCB9B6E"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3</w:t>
            </w:r>
          </w:p>
        </w:tc>
        <w:tc>
          <w:tcPr>
            <w:tcW w:w="700" w:type="dxa"/>
            <w:vAlign w:val="center"/>
          </w:tcPr>
          <w:p w14:paraId="5116B236"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50" w:type="dxa"/>
            <w:vAlign w:val="center"/>
          </w:tcPr>
          <w:p w14:paraId="6EBFA6FE"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80" w:type="dxa"/>
            <w:vAlign w:val="center"/>
          </w:tcPr>
          <w:p w14:paraId="49765542"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10" w:type="dxa"/>
            <w:vAlign w:val="center"/>
          </w:tcPr>
          <w:p w14:paraId="5BB1AFE6"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70" w:type="dxa"/>
            <w:vAlign w:val="center"/>
          </w:tcPr>
          <w:p w14:paraId="4AB5EC1C"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34" w:type="dxa"/>
            <w:vAlign w:val="center"/>
          </w:tcPr>
          <w:p w14:paraId="402FDB0B" w14:textId="77777777" w:rsidR="0005797B" w:rsidRPr="00F76D2B" w:rsidRDefault="0005797B" w:rsidP="0005797B">
            <w:pPr>
              <w:spacing w:line="440" w:lineRule="exact"/>
              <w:jc w:val="center"/>
              <w:rPr>
                <w:rFonts w:ascii="Times New Roman" w:hAnsi="Times New Roman"/>
                <w:sz w:val="18"/>
                <w:szCs w:val="18"/>
              </w:rPr>
            </w:pPr>
          </w:p>
        </w:tc>
      </w:tr>
      <w:tr w:rsidR="0005797B" w:rsidRPr="00F76D2B" w14:paraId="4447CABD" w14:textId="77777777" w:rsidTr="00F76D2B">
        <w:trPr>
          <w:trHeight w:val="170"/>
        </w:trPr>
        <w:tc>
          <w:tcPr>
            <w:tcW w:w="900" w:type="dxa"/>
            <w:vAlign w:val="center"/>
          </w:tcPr>
          <w:p w14:paraId="351CDE75"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第</w:t>
            </w:r>
            <w:r w:rsidRPr="00F76D2B">
              <w:rPr>
                <w:rFonts w:ascii="Times New Roman" w:hAnsi="Times New Roman"/>
                <w:sz w:val="18"/>
                <w:szCs w:val="18"/>
              </w:rPr>
              <w:t>2</w:t>
            </w:r>
            <w:r w:rsidRPr="00F76D2B">
              <w:rPr>
                <w:rFonts w:ascii="Times New Roman" w:hAnsi="Times New Roman"/>
                <w:sz w:val="18"/>
                <w:szCs w:val="18"/>
              </w:rPr>
              <w:t>章</w:t>
            </w:r>
          </w:p>
        </w:tc>
        <w:tc>
          <w:tcPr>
            <w:tcW w:w="3100" w:type="dxa"/>
            <w:vAlign w:val="center"/>
          </w:tcPr>
          <w:p w14:paraId="2F8F0F2A" w14:textId="77777777" w:rsidR="0005797B" w:rsidRPr="00F76D2B" w:rsidRDefault="0005797B" w:rsidP="0005797B">
            <w:pPr>
              <w:spacing w:line="440" w:lineRule="exact"/>
              <w:ind w:firstLineChars="200" w:firstLine="360"/>
              <w:jc w:val="center"/>
              <w:rPr>
                <w:rFonts w:ascii="Times New Roman" w:hAnsi="Times New Roman"/>
                <w:sz w:val="18"/>
                <w:szCs w:val="18"/>
              </w:rPr>
            </w:pPr>
            <w:r w:rsidRPr="00F76D2B">
              <w:rPr>
                <w:rFonts w:ascii="Times New Roman" w:hAnsi="Times New Roman"/>
                <w:sz w:val="18"/>
                <w:szCs w:val="18"/>
              </w:rPr>
              <w:t>国际贸易基础知识</w:t>
            </w:r>
          </w:p>
        </w:tc>
        <w:tc>
          <w:tcPr>
            <w:tcW w:w="680" w:type="dxa"/>
            <w:vAlign w:val="center"/>
          </w:tcPr>
          <w:p w14:paraId="1E457DE0"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9</w:t>
            </w:r>
          </w:p>
        </w:tc>
        <w:tc>
          <w:tcPr>
            <w:tcW w:w="700" w:type="dxa"/>
            <w:vAlign w:val="center"/>
          </w:tcPr>
          <w:p w14:paraId="6AFAB604"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50" w:type="dxa"/>
            <w:vAlign w:val="center"/>
          </w:tcPr>
          <w:p w14:paraId="2F25A7C6"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3</w:t>
            </w:r>
          </w:p>
        </w:tc>
        <w:tc>
          <w:tcPr>
            <w:tcW w:w="780" w:type="dxa"/>
            <w:vAlign w:val="center"/>
          </w:tcPr>
          <w:p w14:paraId="52A21532"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10" w:type="dxa"/>
            <w:vAlign w:val="center"/>
          </w:tcPr>
          <w:p w14:paraId="2F13F6D5"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70" w:type="dxa"/>
            <w:vAlign w:val="center"/>
          </w:tcPr>
          <w:p w14:paraId="2BF110CA"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34" w:type="dxa"/>
            <w:vAlign w:val="center"/>
          </w:tcPr>
          <w:p w14:paraId="5A1DCCD4" w14:textId="77777777" w:rsidR="0005797B" w:rsidRPr="00F76D2B" w:rsidRDefault="0005797B" w:rsidP="0005797B">
            <w:pPr>
              <w:spacing w:line="440" w:lineRule="exact"/>
              <w:ind w:firstLineChars="100" w:firstLine="180"/>
              <w:rPr>
                <w:rFonts w:ascii="Times New Roman" w:hAnsi="Times New Roman"/>
                <w:sz w:val="18"/>
                <w:szCs w:val="18"/>
              </w:rPr>
            </w:pPr>
            <w:r w:rsidRPr="00F76D2B">
              <w:rPr>
                <w:rFonts w:ascii="Times New Roman" w:hAnsi="Times New Roman"/>
                <w:sz w:val="18"/>
                <w:szCs w:val="18"/>
              </w:rPr>
              <w:t>8</w:t>
            </w:r>
          </w:p>
        </w:tc>
      </w:tr>
      <w:tr w:rsidR="0005797B" w:rsidRPr="00F76D2B" w14:paraId="69FA84F6" w14:textId="77777777" w:rsidTr="00F76D2B">
        <w:trPr>
          <w:trHeight w:val="170"/>
        </w:trPr>
        <w:tc>
          <w:tcPr>
            <w:tcW w:w="900" w:type="dxa"/>
            <w:vAlign w:val="center"/>
          </w:tcPr>
          <w:p w14:paraId="113999D1"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第</w:t>
            </w:r>
            <w:r w:rsidRPr="00F76D2B">
              <w:rPr>
                <w:rFonts w:ascii="Times New Roman" w:hAnsi="Times New Roman"/>
                <w:sz w:val="18"/>
                <w:szCs w:val="18"/>
              </w:rPr>
              <w:t>3</w:t>
            </w:r>
            <w:r w:rsidRPr="00F76D2B">
              <w:rPr>
                <w:rFonts w:ascii="Times New Roman" w:hAnsi="Times New Roman"/>
                <w:sz w:val="18"/>
                <w:szCs w:val="18"/>
              </w:rPr>
              <w:t>章</w:t>
            </w:r>
          </w:p>
        </w:tc>
        <w:tc>
          <w:tcPr>
            <w:tcW w:w="3100" w:type="dxa"/>
            <w:vAlign w:val="center"/>
          </w:tcPr>
          <w:p w14:paraId="69CEA2A4" w14:textId="77777777" w:rsidR="0005797B" w:rsidRPr="00F76D2B" w:rsidRDefault="0005797B" w:rsidP="0005797B">
            <w:pPr>
              <w:spacing w:line="440" w:lineRule="exact"/>
              <w:ind w:firstLineChars="200" w:firstLine="360"/>
              <w:jc w:val="center"/>
              <w:rPr>
                <w:rFonts w:ascii="Times New Roman" w:hAnsi="Times New Roman"/>
                <w:sz w:val="18"/>
                <w:szCs w:val="18"/>
              </w:rPr>
            </w:pPr>
            <w:r w:rsidRPr="00F76D2B">
              <w:rPr>
                <w:rFonts w:ascii="Times New Roman" w:hAnsi="Times New Roman"/>
                <w:sz w:val="18"/>
                <w:szCs w:val="18"/>
              </w:rPr>
              <w:t>国际物流系统</w:t>
            </w:r>
          </w:p>
        </w:tc>
        <w:tc>
          <w:tcPr>
            <w:tcW w:w="680" w:type="dxa"/>
            <w:vAlign w:val="center"/>
          </w:tcPr>
          <w:p w14:paraId="374264DD"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3</w:t>
            </w:r>
          </w:p>
        </w:tc>
        <w:tc>
          <w:tcPr>
            <w:tcW w:w="700" w:type="dxa"/>
            <w:vAlign w:val="center"/>
          </w:tcPr>
          <w:p w14:paraId="092452B9"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50" w:type="dxa"/>
            <w:vAlign w:val="center"/>
          </w:tcPr>
          <w:p w14:paraId="51862DEA"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80" w:type="dxa"/>
            <w:vAlign w:val="center"/>
          </w:tcPr>
          <w:p w14:paraId="239C5861"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10" w:type="dxa"/>
            <w:vAlign w:val="center"/>
          </w:tcPr>
          <w:p w14:paraId="3FF74A12"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70" w:type="dxa"/>
            <w:vAlign w:val="center"/>
          </w:tcPr>
          <w:p w14:paraId="0CE15D4C"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34" w:type="dxa"/>
            <w:vAlign w:val="center"/>
          </w:tcPr>
          <w:p w14:paraId="3CC4EE66" w14:textId="77777777" w:rsidR="0005797B" w:rsidRPr="00F76D2B" w:rsidRDefault="0005797B" w:rsidP="0005797B">
            <w:pPr>
              <w:spacing w:line="440" w:lineRule="exact"/>
              <w:ind w:firstLineChars="200" w:firstLine="360"/>
              <w:jc w:val="center"/>
              <w:rPr>
                <w:rFonts w:ascii="Times New Roman" w:hAnsi="Times New Roman"/>
                <w:sz w:val="18"/>
                <w:szCs w:val="18"/>
              </w:rPr>
            </w:pPr>
          </w:p>
        </w:tc>
      </w:tr>
      <w:tr w:rsidR="0005797B" w:rsidRPr="00F76D2B" w14:paraId="660D2A69" w14:textId="77777777" w:rsidTr="00F76D2B">
        <w:trPr>
          <w:trHeight w:val="170"/>
        </w:trPr>
        <w:tc>
          <w:tcPr>
            <w:tcW w:w="900" w:type="dxa"/>
            <w:vAlign w:val="center"/>
          </w:tcPr>
          <w:p w14:paraId="4ACBBD43"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第</w:t>
            </w:r>
            <w:r w:rsidRPr="00F76D2B">
              <w:rPr>
                <w:rFonts w:ascii="Times New Roman" w:hAnsi="Times New Roman"/>
                <w:sz w:val="18"/>
                <w:szCs w:val="18"/>
              </w:rPr>
              <w:t>4</w:t>
            </w:r>
            <w:r w:rsidRPr="00F76D2B">
              <w:rPr>
                <w:rFonts w:ascii="Times New Roman" w:hAnsi="Times New Roman"/>
                <w:sz w:val="18"/>
                <w:szCs w:val="18"/>
              </w:rPr>
              <w:t>章</w:t>
            </w:r>
          </w:p>
        </w:tc>
        <w:tc>
          <w:tcPr>
            <w:tcW w:w="3100" w:type="dxa"/>
            <w:vAlign w:val="center"/>
          </w:tcPr>
          <w:p w14:paraId="0528A2C3" w14:textId="77777777" w:rsidR="0005797B" w:rsidRPr="00F76D2B" w:rsidRDefault="0005797B" w:rsidP="0005797B">
            <w:pPr>
              <w:spacing w:line="440" w:lineRule="exact"/>
              <w:ind w:firstLineChars="200" w:firstLine="360"/>
              <w:jc w:val="center"/>
              <w:rPr>
                <w:rFonts w:ascii="Times New Roman" w:hAnsi="Times New Roman"/>
                <w:sz w:val="18"/>
                <w:szCs w:val="18"/>
              </w:rPr>
            </w:pPr>
            <w:r w:rsidRPr="00F76D2B">
              <w:rPr>
                <w:rFonts w:ascii="Times New Roman" w:hAnsi="Times New Roman"/>
                <w:sz w:val="18"/>
                <w:szCs w:val="18"/>
              </w:rPr>
              <w:t>国际海洋货物运输</w:t>
            </w:r>
          </w:p>
        </w:tc>
        <w:tc>
          <w:tcPr>
            <w:tcW w:w="680" w:type="dxa"/>
            <w:vAlign w:val="center"/>
          </w:tcPr>
          <w:p w14:paraId="02F8CA24"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5</w:t>
            </w:r>
          </w:p>
        </w:tc>
        <w:tc>
          <w:tcPr>
            <w:tcW w:w="700" w:type="dxa"/>
            <w:vAlign w:val="center"/>
          </w:tcPr>
          <w:p w14:paraId="1D6F7C81"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50" w:type="dxa"/>
            <w:vAlign w:val="center"/>
          </w:tcPr>
          <w:p w14:paraId="590827E5"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3</w:t>
            </w:r>
          </w:p>
        </w:tc>
        <w:tc>
          <w:tcPr>
            <w:tcW w:w="780" w:type="dxa"/>
            <w:vAlign w:val="center"/>
          </w:tcPr>
          <w:p w14:paraId="28EF7487"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10" w:type="dxa"/>
            <w:vAlign w:val="center"/>
          </w:tcPr>
          <w:p w14:paraId="05562DF2"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70" w:type="dxa"/>
            <w:vAlign w:val="center"/>
          </w:tcPr>
          <w:p w14:paraId="562D5AA7"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34" w:type="dxa"/>
            <w:vMerge w:val="restart"/>
            <w:vAlign w:val="center"/>
          </w:tcPr>
          <w:p w14:paraId="24FBAC49"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8</w:t>
            </w:r>
          </w:p>
        </w:tc>
      </w:tr>
      <w:tr w:rsidR="0005797B" w:rsidRPr="00F76D2B" w14:paraId="2CF4352C" w14:textId="77777777" w:rsidTr="00F76D2B">
        <w:trPr>
          <w:trHeight w:val="170"/>
        </w:trPr>
        <w:tc>
          <w:tcPr>
            <w:tcW w:w="900" w:type="dxa"/>
            <w:vAlign w:val="center"/>
          </w:tcPr>
          <w:p w14:paraId="2220D956"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第</w:t>
            </w:r>
            <w:r w:rsidRPr="00F76D2B">
              <w:rPr>
                <w:rFonts w:ascii="Times New Roman" w:hAnsi="Times New Roman"/>
                <w:sz w:val="18"/>
                <w:szCs w:val="18"/>
              </w:rPr>
              <w:t>5</w:t>
            </w:r>
            <w:r w:rsidRPr="00F76D2B">
              <w:rPr>
                <w:rFonts w:ascii="Times New Roman" w:hAnsi="Times New Roman"/>
                <w:sz w:val="18"/>
                <w:szCs w:val="18"/>
              </w:rPr>
              <w:t>章</w:t>
            </w:r>
          </w:p>
        </w:tc>
        <w:tc>
          <w:tcPr>
            <w:tcW w:w="3100" w:type="dxa"/>
            <w:vAlign w:val="center"/>
          </w:tcPr>
          <w:p w14:paraId="613E6DE4" w14:textId="77777777" w:rsidR="0005797B" w:rsidRPr="00F76D2B" w:rsidRDefault="0005797B" w:rsidP="0005797B">
            <w:pPr>
              <w:spacing w:line="440" w:lineRule="exact"/>
              <w:ind w:firstLineChars="200" w:firstLine="360"/>
              <w:jc w:val="center"/>
              <w:rPr>
                <w:rFonts w:ascii="Times New Roman" w:hAnsi="Times New Roman"/>
                <w:sz w:val="18"/>
                <w:szCs w:val="18"/>
              </w:rPr>
            </w:pPr>
            <w:r w:rsidRPr="00F76D2B">
              <w:rPr>
                <w:rFonts w:ascii="Times New Roman" w:hAnsi="Times New Roman"/>
                <w:sz w:val="18"/>
                <w:szCs w:val="18"/>
              </w:rPr>
              <w:t>国际航空货物运输</w:t>
            </w:r>
          </w:p>
        </w:tc>
        <w:tc>
          <w:tcPr>
            <w:tcW w:w="680" w:type="dxa"/>
            <w:vAlign w:val="center"/>
          </w:tcPr>
          <w:p w14:paraId="330A9FC4"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3</w:t>
            </w:r>
          </w:p>
        </w:tc>
        <w:tc>
          <w:tcPr>
            <w:tcW w:w="700" w:type="dxa"/>
            <w:vAlign w:val="center"/>
          </w:tcPr>
          <w:p w14:paraId="399FF72C"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50" w:type="dxa"/>
            <w:vAlign w:val="center"/>
          </w:tcPr>
          <w:p w14:paraId="48DA2C13"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80" w:type="dxa"/>
            <w:vAlign w:val="center"/>
          </w:tcPr>
          <w:p w14:paraId="74D9AD9D"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10" w:type="dxa"/>
            <w:vAlign w:val="center"/>
          </w:tcPr>
          <w:p w14:paraId="5DE662A2"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70" w:type="dxa"/>
            <w:vAlign w:val="center"/>
          </w:tcPr>
          <w:p w14:paraId="6A62D1C4"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34" w:type="dxa"/>
            <w:vMerge/>
            <w:vAlign w:val="center"/>
          </w:tcPr>
          <w:p w14:paraId="6C164223" w14:textId="77777777" w:rsidR="0005797B" w:rsidRPr="00F76D2B" w:rsidRDefault="0005797B" w:rsidP="0005797B">
            <w:pPr>
              <w:spacing w:line="440" w:lineRule="exact"/>
              <w:jc w:val="center"/>
              <w:rPr>
                <w:rFonts w:ascii="Times New Roman" w:hAnsi="Times New Roman"/>
                <w:sz w:val="18"/>
                <w:szCs w:val="18"/>
              </w:rPr>
            </w:pPr>
          </w:p>
        </w:tc>
      </w:tr>
      <w:tr w:rsidR="0005797B" w:rsidRPr="00F76D2B" w14:paraId="5FFEAAC2" w14:textId="77777777" w:rsidTr="00F76D2B">
        <w:trPr>
          <w:trHeight w:val="170"/>
        </w:trPr>
        <w:tc>
          <w:tcPr>
            <w:tcW w:w="900" w:type="dxa"/>
            <w:vAlign w:val="center"/>
          </w:tcPr>
          <w:p w14:paraId="2FA8A796"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第</w:t>
            </w:r>
            <w:r w:rsidRPr="00F76D2B">
              <w:rPr>
                <w:rFonts w:ascii="Times New Roman" w:hAnsi="Times New Roman"/>
                <w:sz w:val="18"/>
                <w:szCs w:val="18"/>
              </w:rPr>
              <w:t>6</w:t>
            </w:r>
            <w:r w:rsidRPr="00F76D2B">
              <w:rPr>
                <w:rFonts w:ascii="Times New Roman" w:hAnsi="Times New Roman"/>
                <w:sz w:val="18"/>
                <w:szCs w:val="18"/>
              </w:rPr>
              <w:t>章</w:t>
            </w:r>
          </w:p>
        </w:tc>
        <w:tc>
          <w:tcPr>
            <w:tcW w:w="3100" w:type="dxa"/>
            <w:vAlign w:val="center"/>
          </w:tcPr>
          <w:p w14:paraId="7431EDB8"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集装箱运输与国际多式联运</w:t>
            </w:r>
          </w:p>
        </w:tc>
        <w:tc>
          <w:tcPr>
            <w:tcW w:w="680" w:type="dxa"/>
            <w:vAlign w:val="center"/>
          </w:tcPr>
          <w:p w14:paraId="3A79AFF1"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6</w:t>
            </w:r>
          </w:p>
        </w:tc>
        <w:tc>
          <w:tcPr>
            <w:tcW w:w="700" w:type="dxa"/>
            <w:vAlign w:val="center"/>
          </w:tcPr>
          <w:p w14:paraId="695F9361"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50" w:type="dxa"/>
            <w:vAlign w:val="center"/>
          </w:tcPr>
          <w:p w14:paraId="12A5E07C"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3</w:t>
            </w:r>
          </w:p>
        </w:tc>
        <w:tc>
          <w:tcPr>
            <w:tcW w:w="780" w:type="dxa"/>
            <w:vAlign w:val="center"/>
          </w:tcPr>
          <w:p w14:paraId="00A1AC46"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10" w:type="dxa"/>
            <w:vAlign w:val="center"/>
          </w:tcPr>
          <w:p w14:paraId="555AA7E2"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70" w:type="dxa"/>
            <w:vAlign w:val="center"/>
          </w:tcPr>
          <w:p w14:paraId="11E77A9F"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34" w:type="dxa"/>
            <w:vMerge/>
            <w:vAlign w:val="center"/>
          </w:tcPr>
          <w:p w14:paraId="7857EBD1" w14:textId="77777777" w:rsidR="0005797B" w:rsidRPr="00F76D2B" w:rsidRDefault="0005797B" w:rsidP="0005797B">
            <w:pPr>
              <w:spacing w:line="440" w:lineRule="exact"/>
              <w:jc w:val="center"/>
              <w:rPr>
                <w:rFonts w:ascii="Times New Roman" w:hAnsi="Times New Roman"/>
                <w:sz w:val="18"/>
                <w:szCs w:val="18"/>
              </w:rPr>
            </w:pPr>
          </w:p>
        </w:tc>
      </w:tr>
      <w:tr w:rsidR="0005797B" w:rsidRPr="00F76D2B" w14:paraId="3640BCC1" w14:textId="77777777" w:rsidTr="00F76D2B">
        <w:trPr>
          <w:trHeight w:val="170"/>
        </w:trPr>
        <w:tc>
          <w:tcPr>
            <w:tcW w:w="900" w:type="dxa"/>
            <w:vAlign w:val="center"/>
          </w:tcPr>
          <w:p w14:paraId="47E9BBCD"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第</w:t>
            </w:r>
            <w:r w:rsidRPr="00F76D2B">
              <w:rPr>
                <w:rFonts w:ascii="Times New Roman" w:hAnsi="Times New Roman"/>
                <w:sz w:val="18"/>
                <w:szCs w:val="18"/>
              </w:rPr>
              <w:t>7</w:t>
            </w:r>
            <w:r w:rsidRPr="00F76D2B">
              <w:rPr>
                <w:rFonts w:ascii="Times New Roman" w:hAnsi="Times New Roman"/>
                <w:sz w:val="18"/>
                <w:szCs w:val="18"/>
              </w:rPr>
              <w:t>章</w:t>
            </w:r>
          </w:p>
        </w:tc>
        <w:tc>
          <w:tcPr>
            <w:tcW w:w="3100" w:type="dxa"/>
            <w:vAlign w:val="center"/>
          </w:tcPr>
          <w:p w14:paraId="6CD693D1" w14:textId="77777777" w:rsidR="0005797B" w:rsidRPr="00F76D2B" w:rsidRDefault="0005797B" w:rsidP="0005797B">
            <w:pPr>
              <w:spacing w:line="440" w:lineRule="exact"/>
              <w:ind w:firstLineChars="200" w:firstLine="360"/>
              <w:jc w:val="center"/>
              <w:rPr>
                <w:rFonts w:ascii="Times New Roman" w:hAnsi="Times New Roman"/>
                <w:sz w:val="18"/>
                <w:szCs w:val="18"/>
              </w:rPr>
            </w:pPr>
            <w:r w:rsidRPr="00F76D2B">
              <w:rPr>
                <w:rFonts w:ascii="Times New Roman" w:hAnsi="Times New Roman"/>
                <w:sz w:val="18"/>
                <w:szCs w:val="18"/>
              </w:rPr>
              <w:t>国际物流仓储与包装</w:t>
            </w:r>
          </w:p>
        </w:tc>
        <w:tc>
          <w:tcPr>
            <w:tcW w:w="680" w:type="dxa"/>
            <w:vAlign w:val="center"/>
          </w:tcPr>
          <w:p w14:paraId="7EF1ABCA"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3</w:t>
            </w:r>
          </w:p>
        </w:tc>
        <w:tc>
          <w:tcPr>
            <w:tcW w:w="700" w:type="dxa"/>
            <w:vAlign w:val="center"/>
          </w:tcPr>
          <w:p w14:paraId="18584FC2"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50" w:type="dxa"/>
            <w:vAlign w:val="center"/>
          </w:tcPr>
          <w:p w14:paraId="0EF88432"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80" w:type="dxa"/>
            <w:vAlign w:val="center"/>
          </w:tcPr>
          <w:p w14:paraId="6EF426E9"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10" w:type="dxa"/>
            <w:vAlign w:val="center"/>
          </w:tcPr>
          <w:p w14:paraId="2785B40E"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70" w:type="dxa"/>
            <w:vAlign w:val="center"/>
          </w:tcPr>
          <w:p w14:paraId="4F5936DB"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34" w:type="dxa"/>
            <w:vAlign w:val="center"/>
          </w:tcPr>
          <w:p w14:paraId="2C9A4B1F" w14:textId="77777777" w:rsidR="0005797B" w:rsidRPr="00F76D2B" w:rsidRDefault="0005797B" w:rsidP="0005797B">
            <w:pPr>
              <w:spacing w:line="440" w:lineRule="exact"/>
              <w:jc w:val="center"/>
              <w:rPr>
                <w:rFonts w:ascii="Times New Roman" w:hAnsi="Times New Roman"/>
                <w:sz w:val="18"/>
                <w:szCs w:val="18"/>
              </w:rPr>
            </w:pPr>
          </w:p>
        </w:tc>
      </w:tr>
      <w:tr w:rsidR="0005797B" w:rsidRPr="00F76D2B" w14:paraId="10875C64" w14:textId="77777777" w:rsidTr="00F76D2B">
        <w:trPr>
          <w:trHeight w:val="170"/>
        </w:trPr>
        <w:tc>
          <w:tcPr>
            <w:tcW w:w="900" w:type="dxa"/>
            <w:vAlign w:val="center"/>
          </w:tcPr>
          <w:p w14:paraId="6C95FF71"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第</w:t>
            </w:r>
            <w:r w:rsidRPr="00F76D2B">
              <w:rPr>
                <w:rFonts w:ascii="Times New Roman" w:hAnsi="Times New Roman"/>
                <w:sz w:val="18"/>
                <w:szCs w:val="18"/>
              </w:rPr>
              <w:t>8</w:t>
            </w:r>
            <w:r w:rsidRPr="00F76D2B">
              <w:rPr>
                <w:rFonts w:ascii="Times New Roman" w:hAnsi="Times New Roman"/>
                <w:sz w:val="18"/>
                <w:szCs w:val="18"/>
              </w:rPr>
              <w:t>章</w:t>
            </w:r>
          </w:p>
        </w:tc>
        <w:tc>
          <w:tcPr>
            <w:tcW w:w="3100" w:type="dxa"/>
            <w:vAlign w:val="center"/>
          </w:tcPr>
          <w:p w14:paraId="51758F41" w14:textId="77777777" w:rsidR="0005797B" w:rsidRPr="00F76D2B" w:rsidRDefault="0005797B" w:rsidP="0005797B">
            <w:pPr>
              <w:spacing w:line="440" w:lineRule="exact"/>
              <w:ind w:firstLineChars="200" w:firstLine="360"/>
              <w:jc w:val="center"/>
              <w:rPr>
                <w:rFonts w:ascii="Times New Roman" w:hAnsi="Times New Roman"/>
                <w:sz w:val="18"/>
                <w:szCs w:val="18"/>
              </w:rPr>
            </w:pPr>
            <w:r w:rsidRPr="00F76D2B">
              <w:rPr>
                <w:rFonts w:ascii="Times New Roman" w:hAnsi="Times New Roman"/>
                <w:sz w:val="18"/>
                <w:szCs w:val="18"/>
              </w:rPr>
              <w:t>国际货物运输保险</w:t>
            </w:r>
          </w:p>
        </w:tc>
        <w:tc>
          <w:tcPr>
            <w:tcW w:w="680" w:type="dxa"/>
            <w:vAlign w:val="center"/>
          </w:tcPr>
          <w:p w14:paraId="26059E89"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6</w:t>
            </w:r>
          </w:p>
        </w:tc>
        <w:tc>
          <w:tcPr>
            <w:tcW w:w="700" w:type="dxa"/>
            <w:vAlign w:val="center"/>
          </w:tcPr>
          <w:p w14:paraId="409FB327"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50" w:type="dxa"/>
            <w:vAlign w:val="center"/>
          </w:tcPr>
          <w:p w14:paraId="49A8C0A6"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80" w:type="dxa"/>
            <w:vAlign w:val="center"/>
          </w:tcPr>
          <w:p w14:paraId="69F38634"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10" w:type="dxa"/>
            <w:vAlign w:val="center"/>
          </w:tcPr>
          <w:p w14:paraId="3E707A4B"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70" w:type="dxa"/>
            <w:vAlign w:val="center"/>
          </w:tcPr>
          <w:p w14:paraId="7C105D51"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34" w:type="dxa"/>
            <w:vAlign w:val="center"/>
          </w:tcPr>
          <w:p w14:paraId="1AD8F6F9" w14:textId="77777777" w:rsidR="0005797B" w:rsidRPr="00F76D2B" w:rsidRDefault="0005797B" w:rsidP="0005797B">
            <w:pPr>
              <w:spacing w:line="440" w:lineRule="exact"/>
              <w:jc w:val="center"/>
              <w:rPr>
                <w:rFonts w:ascii="Times New Roman" w:hAnsi="Times New Roman"/>
                <w:sz w:val="18"/>
                <w:szCs w:val="18"/>
              </w:rPr>
            </w:pPr>
          </w:p>
        </w:tc>
      </w:tr>
      <w:tr w:rsidR="0005797B" w:rsidRPr="00F76D2B" w14:paraId="50309869" w14:textId="77777777" w:rsidTr="00F76D2B">
        <w:trPr>
          <w:trHeight w:val="170"/>
        </w:trPr>
        <w:tc>
          <w:tcPr>
            <w:tcW w:w="900" w:type="dxa"/>
            <w:vAlign w:val="center"/>
          </w:tcPr>
          <w:p w14:paraId="33F02911"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第</w:t>
            </w:r>
            <w:r w:rsidRPr="00F76D2B">
              <w:rPr>
                <w:rFonts w:ascii="Times New Roman" w:hAnsi="Times New Roman"/>
                <w:sz w:val="18"/>
                <w:szCs w:val="18"/>
              </w:rPr>
              <w:t>9</w:t>
            </w:r>
            <w:r w:rsidRPr="00F76D2B">
              <w:rPr>
                <w:rFonts w:ascii="Times New Roman" w:hAnsi="Times New Roman"/>
                <w:sz w:val="18"/>
                <w:szCs w:val="18"/>
              </w:rPr>
              <w:t>章</w:t>
            </w:r>
          </w:p>
        </w:tc>
        <w:tc>
          <w:tcPr>
            <w:tcW w:w="3100" w:type="dxa"/>
            <w:vAlign w:val="center"/>
          </w:tcPr>
          <w:p w14:paraId="1F64489F" w14:textId="77777777" w:rsidR="0005797B" w:rsidRPr="00F76D2B" w:rsidRDefault="0005797B" w:rsidP="0005797B">
            <w:pPr>
              <w:spacing w:line="440" w:lineRule="exact"/>
              <w:ind w:firstLineChars="200" w:firstLine="360"/>
              <w:jc w:val="center"/>
              <w:rPr>
                <w:rFonts w:ascii="Times New Roman" w:hAnsi="Times New Roman"/>
                <w:sz w:val="18"/>
                <w:szCs w:val="18"/>
              </w:rPr>
            </w:pPr>
            <w:r w:rsidRPr="00F76D2B">
              <w:rPr>
                <w:rFonts w:ascii="Times New Roman" w:hAnsi="Times New Roman"/>
                <w:sz w:val="18"/>
                <w:szCs w:val="18"/>
              </w:rPr>
              <w:t>国际物流中的海关实务</w:t>
            </w:r>
          </w:p>
        </w:tc>
        <w:tc>
          <w:tcPr>
            <w:tcW w:w="680" w:type="dxa"/>
            <w:vAlign w:val="center"/>
          </w:tcPr>
          <w:p w14:paraId="6542AE43"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3</w:t>
            </w:r>
          </w:p>
        </w:tc>
        <w:tc>
          <w:tcPr>
            <w:tcW w:w="700" w:type="dxa"/>
            <w:vAlign w:val="center"/>
          </w:tcPr>
          <w:p w14:paraId="4A242A83"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50" w:type="dxa"/>
            <w:vAlign w:val="center"/>
          </w:tcPr>
          <w:p w14:paraId="687FCC30"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80" w:type="dxa"/>
            <w:vAlign w:val="center"/>
          </w:tcPr>
          <w:p w14:paraId="09C93D29"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10" w:type="dxa"/>
            <w:vAlign w:val="center"/>
          </w:tcPr>
          <w:p w14:paraId="083BFAB5"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70" w:type="dxa"/>
            <w:vAlign w:val="center"/>
          </w:tcPr>
          <w:p w14:paraId="000D96B3"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34" w:type="dxa"/>
            <w:vAlign w:val="center"/>
          </w:tcPr>
          <w:p w14:paraId="245AF332" w14:textId="77777777" w:rsidR="0005797B" w:rsidRPr="00F76D2B" w:rsidRDefault="0005797B" w:rsidP="0005797B">
            <w:pPr>
              <w:spacing w:line="440" w:lineRule="exact"/>
              <w:ind w:firstLineChars="200" w:firstLine="360"/>
              <w:jc w:val="center"/>
              <w:rPr>
                <w:rFonts w:ascii="Times New Roman" w:hAnsi="Times New Roman"/>
                <w:sz w:val="18"/>
                <w:szCs w:val="18"/>
              </w:rPr>
            </w:pPr>
          </w:p>
        </w:tc>
      </w:tr>
      <w:tr w:rsidR="0005797B" w:rsidRPr="00F76D2B" w14:paraId="51DBA84F" w14:textId="77777777" w:rsidTr="00F76D2B">
        <w:trPr>
          <w:trHeight w:val="170"/>
        </w:trPr>
        <w:tc>
          <w:tcPr>
            <w:tcW w:w="900" w:type="dxa"/>
            <w:vAlign w:val="center"/>
          </w:tcPr>
          <w:p w14:paraId="7353D40D"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第</w:t>
            </w:r>
            <w:r w:rsidRPr="00F76D2B">
              <w:rPr>
                <w:rFonts w:ascii="Times New Roman" w:hAnsi="Times New Roman"/>
                <w:sz w:val="18"/>
                <w:szCs w:val="18"/>
              </w:rPr>
              <w:t>10</w:t>
            </w:r>
            <w:r w:rsidRPr="00F76D2B">
              <w:rPr>
                <w:rFonts w:ascii="Times New Roman" w:hAnsi="Times New Roman"/>
                <w:sz w:val="18"/>
                <w:szCs w:val="18"/>
              </w:rPr>
              <w:t>章</w:t>
            </w:r>
          </w:p>
        </w:tc>
        <w:tc>
          <w:tcPr>
            <w:tcW w:w="3100" w:type="dxa"/>
            <w:vAlign w:val="center"/>
          </w:tcPr>
          <w:p w14:paraId="71FAE3BE" w14:textId="77777777" w:rsidR="0005797B" w:rsidRPr="00F76D2B" w:rsidRDefault="0005797B" w:rsidP="0005797B">
            <w:pPr>
              <w:spacing w:line="440" w:lineRule="exact"/>
              <w:ind w:firstLineChars="200" w:firstLine="360"/>
              <w:jc w:val="center"/>
              <w:rPr>
                <w:rFonts w:ascii="Times New Roman" w:hAnsi="Times New Roman"/>
                <w:sz w:val="18"/>
                <w:szCs w:val="18"/>
              </w:rPr>
            </w:pPr>
            <w:r w:rsidRPr="00F76D2B">
              <w:rPr>
                <w:rFonts w:ascii="Times New Roman" w:hAnsi="Times New Roman"/>
                <w:sz w:val="18"/>
                <w:szCs w:val="18"/>
              </w:rPr>
              <w:t>国际物流中的检验检疫</w:t>
            </w:r>
          </w:p>
        </w:tc>
        <w:tc>
          <w:tcPr>
            <w:tcW w:w="680" w:type="dxa"/>
            <w:vAlign w:val="center"/>
          </w:tcPr>
          <w:p w14:paraId="40FFD4F4"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2</w:t>
            </w:r>
          </w:p>
        </w:tc>
        <w:tc>
          <w:tcPr>
            <w:tcW w:w="700" w:type="dxa"/>
            <w:vAlign w:val="center"/>
          </w:tcPr>
          <w:p w14:paraId="319961E5"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50" w:type="dxa"/>
            <w:vAlign w:val="center"/>
          </w:tcPr>
          <w:p w14:paraId="644D4C15"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80" w:type="dxa"/>
            <w:vAlign w:val="center"/>
          </w:tcPr>
          <w:p w14:paraId="046C9CD2"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10" w:type="dxa"/>
            <w:vAlign w:val="center"/>
          </w:tcPr>
          <w:p w14:paraId="55C8D9F0"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70" w:type="dxa"/>
            <w:vAlign w:val="center"/>
          </w:tcPr>
          <w:p w14:paraId="155DA821"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34" w:type="dxa"/>
            <w:vAlign w:val="center"/>
          </w:tcPr>
          <w:p w14:paraId="4507A898" w14:textId="77777777" w:rsidR="0005797B" w:rsidRPr="00F76D2B" w:rsidRDefault="0005797B" w:rsidP="0005797B">
            <w:pPr>
              <w:spacing w:line="440" w:lineRule="exact"/>
              <w:ind w:firstLineChars="200" w:firstLine="360"/>
              <w:jc w:val="center"/>
              <w:rPr>
                <w:rFonts w:ascii="Times New Roman" w:hAnsi="Times New Roman"/>
                <w:sz w:val="18"/>
                <w:szCs w:val="18"/>
              </w:rPr>
            </w:pPr>
          </w:p>
        </w:tc>
      </w:tr>
      <w:tr w:rsidR="0005797B" w:rsidRPr="00F76D2B" w14:paraId="5EF797A9" w14:textId="77777777" w:rsidTr="00F76D2B">
        <w:trPr>
          <w:trHeight w:val="170"/>
        </w:trPr>
        <w:tc>
          <w:tcPr>
            <w:tcW w:w="900" w:type="dxa"/>
            <w:vAlign w:val="center"/>
          </w:tcPr>
          <w:p w14:paraId="72D4B769"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第</w:t>
            </w:r>
            <w:r w:rsidRPr="00F76D2B">
              <w:rPr>
                <w:rFonts w:ascii="Times New Roman" w:hAnsi="Times New Roman"/>
                <w:sz w:val="18"/>
                <w:szCs w:val="18"/>
              </w:rPr>
              <w:t>11</w:t>
            </w:r>
            <w:r w:rsidRPr="00F76D2B">
              <w:rPr>
                <w:rFonts w:ascii="Times New Roman" w:hAnsi="Times New Roman"/>
                <w:sz w:val="18"/>
                <w:szCs w:val="18"/>
              </w:rPr>
              <w:t>章</w:t>
            </w:r>
          </w:p>
        </w:tc>
        <w:tc>
          <w:tcPr>
            <w:tcW w:w="3100" w:type="dxa"/>
            <w:vAlign w:val="center"/>
          </w:tcPr>
          <w:p w14:paraId="658D39BE" w14:textId="77777777" w:rsidR="0005797B" w:rsidRPr="00F76D2B" w:rsidRDefault="0005797B" w:rsidP="0005797B">
            <w:pPr>
              <w:spacing w:line="440" w:lineRule="exact"/>
              <w:ind w:firstLineChars="200" w:firstLine="360"/>
              <w:jc w:val="center"/>
              <w:rPr>
                <w:rFonts w:ascii="Times New Roman" w:hAnsi="Times New Roman"/>
                <w:sz w:val="18"/>
                <w:szCs w:val="18"/>
              </w:rPr>
            </w:pPr>
            <w:r w:rsidRPr="00F76D2B">
              <w:rPr>
                <w:rFonts w:ascii="Times New Roman" w:hAnsi="Times New Roman"/>
                <w:sz w:val="18"/>
                <w:szCs w:val="18"/>
              </w:rPr>
              <w:t>国际货运代理</w:t>
            </w:r>
          </w:p>
        </w:tc>
        <w:tc>
          <w:tcPr>
            <w:tcW w:w="680" w:type="dxa"/>
            <w:vAlign w:val="center"/>
          </w:tcPr>
          <w:p w14:paraId="75ED1EF0"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3</w:t>
            </w:r>
          </w:p>
        </w:tc>
        <w:tc>
          <w:tcPr>
            <w:tcW w:w="700" w:type="dxa"/>
            <w:vAlign w:val="center"/>
          </w:tcPr>
          <w:p w14:paraId="24C8D320"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50" w:type="dxa"/>
            <w:vAlign w:val="center"/>
          </w:tcPr>
          <w:p w14:paraId="475848DE" w14:textId="77777777" w:rsidR="0005797B" w:rsidRPr="00F76D2B" w:rsidRDefault="0005797B" w:rsidP="0005797B">
            <w:pPr>
              <w:spacing w:line="440" w:lineRule="exact"/>
              <w:ind w:firstLineChars="100" w:firstLine="180"/>
              <w:rPr>
                <w:rFonts w:ascii="Times New Roman" w:hAnsi="Times New Roman"/>
                <w:sz w:val="18"/>
                <w:szCs w:val="18"/>
              </w:rPr>
            </w:pPr>
            <w:r w:rsidRPr="00F76D2B">
              <w:rPr>
                <w:rFonts w:ascii="Times New Roman" w:hAnsi="Times New Roman"/>
                <w:sz w:val="18"/>
                <w:szCs w:val="18"/>
              </w:rPr>
              <w:t>4</w:t>
            </w:r>
          </w:p>
        </w:tc>
        <w:tc>
          <w:tcPr>
            <w:tcW w:w="780" w:type="dxa"/>
            <w:vAlign w:val="center"/>
          </w:tcPr>
          <w:p w14:paraId="20F0491D"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10" w:type="dxa"/>
            <w:vAlign w:val="center"/>
          </w:tcPr>
          <w:p w14:paraId="3D31968E"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70" w:type="dxa"/>
            <w:vAlign w:val="center"/>
          </w:tcPr>
          <w:p w14:paraId="3269A831"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34" w:type="dxa"/>
            <w:vAlign w:val="center"/>
          </w:tcPr>
          <w:p w14:paraId="1A663B24" w14:textId="77777777" w:rsidR="0005797B" w:rsidRPr="00F76D2B" w:rsidRDefault="0005797B" w:rsidP="0005797B">
            <w:pPr>
              <w:spacing w:line="440" w:lineRule="exact"/>
              <w:ind w:firstLineChars="200" w:firstLine="360"/>
              <w:jc w:val="center"/>
              <w:rPr>
                <w:rFonts w:ascii="Times New Roman" w:hAnsi="Times New Roman"/>
                <w:sz w:val="18"/>
                <w:szCs w:val="18"/>
              </w:rPr>
            </w:pPr>
          </w:p>
        </w:tc>
      </w:tr>
      <w:tr w:rsidR="0005797B" w:rsidRPr="00F76D2B" w14:paraId="30456E67" w14:textId="77777777" w:rsidTr="00F76D2B">
        <w:trPr>
          <w:trHeight w:val="170"/>
        </w:trPr>
        <w:tc>
          <w:tcPr>
            <w:tcW w:w="900" w:type="dxa"/>
            <w:vAlign w:val="center"/>
          </w:tcPr>
          <w:p w14:paraId="5B822874"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第</w:t>
            </w:r>
            <w:r w:rsidRPr="00F76D2B">
              <w:rPr>
                <w:rFonts w:ascii="Times New Roman" w:hAnsi="Times New Roman"/>
                <w:sz w:val="18"/>
                <w:szCs w:val="18"/>
              </w:rPr>
              <w:t>12</w:t>
            </w:r>
            <w:r w:rsidRPr="00F76D2B">
              <w:rPr>
                <w:rFonts w:ascii="Times New Roman" w:hAnsi="Times New Roman"/>
                <w:sz w:val="18"/>
                <w:szCs w:val="18"/>
              </w:rPr>
              <w:t>章</w:t>
            </w:r>
          </w:p>
        </w:tc>
        <w:tc>
          <w:tcPr>
            <w:tcW w:w="3100" w:type="dxa"/>
            <w:vAlign w:val="center"/>
          </w:tcPr>
          <w:p w14:paraId="2B56BFDC"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信息技术在国际物流中的应用</w:t>
            </w:r>
          </w:p>
        </w:tc>
        <w:tc>
          <w:tcPr>
            <w:tcW w:w="680" w:type="dxa"/>
            <w:vAlign w:val="center"/>
          </w:tcPr>
          <w:p w14:paraId="3A0B2CF8"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2</w:t>
            </w:r>
          </w:p>
        </w:tc>
        <w:tc>
          <w:tcPr>
            <w:tcW w:w="700" w:type="dxa"/>
            <w:vAlign w:val="center"/>
          </w:tcPr>
          <w:p w14:paraId="59C8FBF6"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50" w:type="dxa"/>
            <w:vAlign w:val="center"/>
          </w:tcPr>
          <w:p w14:paraId="0E76EC5B"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80" w:type="dxa"/>
            <w:vAlign w:val="center"/>
          </w:tcPr>
          <w:p w14:paraId="03560653"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10" w:type="dxa"/>
            <w:vAlign w:val="center"/>
          </w:tcPr>
          <w:p w14:paraId="163D5886"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70" w:type="dxa"/>
            <w:vAlign w:val="center"/>
          </w:tcPr>
          <w:p w14:paraId="4A79D343"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34" w:type="dxa"/>
          </w:tcPr>
          <w:p w14:paraId="3EAA8F3A" w14:textId="77777777" w:rsidR="0005797B" w:rsidRPr="00F76D2B" w:rsidRDefault="0005797B" w:rsidP="0005797B">
            <w:pPr>
              <w:spacing w:line="440" w:lineRule="exact"/>
              <w:ind w:firstLineChars="200" w:firstLine="360"/>
              <w:jc w:val="center"/>
              <w:rPr>
                <w:rFonts w:ascii="Times New Roman" w:hAnsi="Times New Roman"/>
                <w:sz w:val="18"/>
                <w:szCs w:val="18"/>
              </w:rPr>
            </w:pPr>
          </w:p>
        </w:tc>
      </w:tr>
      <w:tr w:rsidR="0005797B" w:rsidRPr="00F76D2B" w14:paraId="42E0E5DE" w14:textId="77777777" w:rsidTr="00F76D2B">
        <w:trPr>
          <w:trHeight w:val="170"/>
        </w:trPr>
        <w:tc>
          <w:tcPr>
            <w:tcW w:w="900" w:type="dxa"/>
            <w:vAlign w:val="center"/>
          </w:tcPr>
          <w:p w14:paraId="72A92016" w14:textId="77777777" w:rsidR="0005797B" w:rsidRPr="00F76D2B" w:rsidRDefault="0005797B" w:rsidP="00F76D2B">
            <w:pPr>
              <w:spacing w:line="440" w:lineRule="exact"/>
              <w:jc w:val="center"/>
              <w:rPr>
                <w:rFonts w:ascii="Times New Roman" w:hAnsi="Times New Roman"/>
                <w:sz w:val="18"/>
                <w:szCs w:val="18"/>
              </w:rPr>
            </w:pPr>
            <w:r w:rsidRPr="00F76D2B">
              <w:rPr>
                <w:rFonts w:ascii="Times New Roman" w:hAnsi="Times New Roman"/>
                <w:sz w:val="18"/>
                <w:szCs w:val="18"/>
              </w:rPr>
              <w:t>合计</w:t>
            </w:r>
          </w:p>
        </w:tc>
        <w:tc>
          <w:tcPr>
            <w:tcW w:w="3100" w:type="dxa"/>
            <w:vAlign w:val="center"/>
          </w:tcPr>
          <w:p w14:paraId="5D40CE72"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680" w:type="dxa"/>
            <w:vAlign w:val="center"/>
          </w:tcPr>
          <w:p w14:paraId="1A3CDF55"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48</w:t>
            </w:r>
          </w:p>
        </w:tc>
        <w:tc>
          <w:tcPr>
            <w:tcW w:w="700" w:type="dxa"/>
            <w:vAlign w:val="center"/>
          </w:tcPr>
          <w:p w14:paraId="2C507348"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50" w:type="dxa"/>
            <w:vAlign w:val="center"/>
          </w:tcPr>
          <w:p w14:paraId="25635BDD" w14:textId="77777777" w:rsidR="0005797B" w:rsidRPr="00F76D2B" w:rsidRDefault="0005797B" w:rsidP="0005797B">
            <w:pPr>
              <w:spacing w:line="440" w:lineRule="exact"/>
              <w:ind w:firstLineChars="100" w:firstLine="180"/>
              <w:rPr>
                <w:rFonts w:ascii="Times New Roman" w:hAnsi="Times New Roman"/>
                <w:sz w:val="18"/>
                <w:szCs w:val="18"/>
              </w:rPr>
            </w:pPr>
            <w:r w:rsidRPr="00F76D2B">
              <w:rPr>
                <w:rFonts w:ascii="Times New Roman" w:hAnsi="Times New Roman"/>
                <w:sz w:val="18"/>
                <w:szCs w:val="18"/>
              </w:rPr>
              <w:t>16</w:t>
            </w:r>
          </w:p>
        </w:tc>
        <w:tc>
          <w:tcPr>
            <w:tcW w:w="780" w:type="dxa"/>
            <w:vAlign w:val="center"/>
          </w:tcPr>
          <w:p w14:paraId="6FC7E46E"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10" w:type="dxa"/>
            <w:vAlign w:val="center"/>
          </w:tcPr>
          <w:p w14:paraId="6293442C"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70" w:type="dxa"/>
            <w:vAlign w:val="center"/>
          </w:tcPr>
          <w:p w14:paraId="46AB41B2" w14:textId="77777777" w:rsidR="0005797B" w:rsidRPr="00F76D2B" w:rsidRDefault="0005797B" w:rsidP="0005797B">
            <w:pPr>
              <w:spacing w:line="440" w:lineRule="exact"/>
              <w:ind w:firstLineChars="200" w:firstLine="360"/>
              <w:jc w:val="center"/>
              <w:rPr>
                <w:rFonts w:ascii="Times New Roman" w:hAnsi="Times New Roman"/>
                <w:sz w:val="18"/>
                <w:szCs w:val="18"/>
              </w:rPr>
            </w:pPr>
          </w:p>
        </w:tc>
        <w:tc>
          <w:tcPr>
            <w:tcW w:w="734" w:type="dxa"/>
          </w:tcPr>
          <w:p w14:paraId="33043137" w14:textId="77777777" w:rsidR="0005797B" w:rsidRPr="00F76D2B" w:rsidRDefault="0005797B" w:rsidP="0005797B">
            <w:pPr>
              <w:spacing w:line="440" w:lineRule="exact"/>
              <w:jc w:val="center"/>
              <w:rPr>
                <w:rFonts w:ascii="Times New Roman" w:hAnsi="Times New Roman"/>
                <w:sz w:val="18"/>
                <w:szCs w:val="18"/>
              </w:rPr>
            </w:pPr>
            <w:r w:rsidRPr="00F76D2B">
              <w:rPr>
                <w:rFonts w:ascii="Times New Roman" w:hAnsi="Times New Roman"/>
                <w:sz w:val="18"/>
                <w:szCs w:val="18"/>
              </w:rPr>
              <w:t>16</w:t>
            </w:r>
          </w:p>
        </w:tc>
      </w:tr>
    </w:tbl>
    <w:p w14:paraId="48DF5C26" w14:textId="77777777" w:rsidR="0005797B" w:rsidRPr="00F76D2B" w:rsidRDefault="0005797B" w:rsidP="00F76D2B">
      <w:pPr>
        <w:spacing w:line="360" w:lineRule="auto"/>
        <w:ind w:firstLine="435"/>
        <w:jc w:val="left"/>
        <w:rPr>
          <w:rFonts w:ascii="Times New Roman" w:hAnsi="Times New Roman"/>
          <w:szCs w:val="24"/>
        </w:rPr>
      </w:pPr>
      <w:r w:rsidRPr="00F76D2B">
        <w:rPr>
          <w:rFonts w:ascii="Times New Roman" w:hAnsi="Times New Roman"/>
          <w:szCs w:val="24"/>
        </w:rPr>
        <w:t>课外学习要求：</w:t>
      </w:r>
    </w:p>
    <w:p w14:paraId="3BDF0A3A" w14:textId="77777777" w:rsidR="0005797B" w:rsidRPr="00F76D2B" w:rsidRDefault="0005797B" w:rsidP="00F76D2B">
      <w:pPr>
        <w:spacing w:line="360" w:lineRule="auto"/>
        <w:ind w:firstLine="435"/>
        <w:jc w:val="left"/>
        <w:rPr>
          <w:rFonts w:ascii="Times New Roman" w:hAnsi="Times New Roman"/>
          <w:szCs w:val="24"/>
        </w:rPr>
      </w:pPr>
      <w:r w:rsidRPr="00F76D2B">
        <w:rPr>
          <w:rFonts w:ascii="Times New Roman" w:hAnsi="Times New Roman"/>
          <w:szCs w:val="24"/>
        </w:rPr>
        <w:t>课外学习要求达到（</w:t>
      </w:r>
      <w:r w:rsidRPr="00F76D2B">
        <w:rPr>
          <w:rFonts w:ascii="Times New Roman" w:hAnsi="Times New Roman"/>
          <w:szCs w:val="24"/>
        </w:rPr>
        <w:t>32</w:t>
      </w:r>
      <w:r w:rsidRPr="00F76D2B">
        <w:rPr>
          <w:rFonts w:ascii="Times New Roman" w:hAnsi="Times New Roman"/>
          <w:szCs w:val="24"/>
        </w:rPr>
        <w:t>学时）</w:t>
      </w:r>
    </w:p>
    <w:p w14:paraId="7698268A" w14:textId="77777777" w:rsidR="0005797B" w:rsidRPr="00F76D2B" w:rsidRDefault="0005797B" w:rsidP="00F76D2B">
      <w:pPr>
        <w:spacing w:line="360" w:lineRule="auto"/>
        <w:ind w:firstLine="435"/>
        <w:jc w:val="left"/>
        <w:rPr>
          <w:rFonts w:ascii="Times New Roman" w:hAnsi="Times New Roman"/>
          <w:szCs w:val="24"/>
        </w:rPr>
      </w:pPr>
      <w:r w:rsidRPr="00F76D2B">
        <w:rPr>
          <w:rFonts w:ascii="Times New Roman" w:hAnsi="Times New Roman"/>
          <w:szCs w:val="24"/>
        </w:rPr>
        <w:t>重点支持毕业要求掌握现代物流的基础理论及基础知识、掌握现代物流的基本技能与方法；熟悉国内外有关贸易、运输的政策与法规；具有知识的实践应用能力。</w:t>
      </w:r>
    </w:p>
    <w:p w14:paraId="460B634F" w14:textId="77777777" w:rsidR="0005797B" w:rsidRPr="00F76D2B" w:rsidRDefault="0005797B" w:rsidP="00F76D2B">
      <w:pPr>
        <w:spacing w:line="360" w:lineRule="auto"/>
        <w:ind w:firstLineChars="200" w:firstLine="422"/>
        <w:jc w:val="left"/>
        <w:rPr>
          <w:rFonts w:ascii="Times New Roman" w:hAnsi="Times New Roman"/>
          <w:b/>
          <w:szCs w:val="24"/>
        </w:rPr>
      </w:pPr>
      <w:r w:rsidRPr="00F76D2B">
        <w:rPr>
          <w:rFonts w:ascii="Times New Roman" w:hAnsi="Times New Roman"/>
          <w:b/>
          <w:szCs w:val="24"/>
        </w:rPr>
        <w:t>五、考核内容及方式</w:t>
      </w:r>
    </w:p>
    <w:p w14:paraId="3DEDAC2F" w14:textId="77777777" w:rsidR="0005797B" w:rsidRPr="00F76D2B" w:rsidRDefault="0005797B" w:rsidP="00F76D2B">
      <w:pPr>
        <w:spacing w:line="360" w:lineRule="auto"/>
        <w:ind w:firstLineChars="200" w:firstLine="420"/>
        <w:jc w:val="left"/>
        <w:rPr>
          <w:rFonts w:ascii="Times New Roman" w:hAnsi="Times New Roman"/>
          <w:b/>
          <w:szCs w:val="24"/>
        </w:rPr>
      </w:pPr>
      <w:r w:rsidRPr="00F76D2B">
        <w:rPr>
          <w:rFonts w:ascii="Times New Roman" w:hAnsi="Times New Roman"/>
          <w:szCs w:val="24"/>
        </w:rPr>
        <w:t>本课程由平时成绩、中期考核和期末考试组合而成，采用百分计分制。各部分所占比例如下：</w:t>
      </w:r>
    </w:p>
    <w:p w14:paraId="61F362C9" w14:textId="77777777" w:rsidR="0005797B" w:rsidRPr="00F76D2B" w:rsidRDefault="0005797B" w:rsidP="00F76D2B">
      <w:pPr>
        <w:spacing w:line="360" w:lineRule="auto"/>
        <w:ind w:firstLine="435"/>
        <w:jc w:val="left"/>
        <w:rPr>
          <w:rFonts w:ascii="Times New Roman" w:hAnsi="Times New Roman"/>
          <w:szCs w:val="24"/>
        </w:rPr>
      </w:pPr>
      <w:r w:rsidRPr="00F76D2B">
        <w:rPr>
          <w:rFonts w:ascii="Times New Roman" w:hAnsi="Times New Roman"/>
          <w:szCs w:val="24"/>
        </w:rPr>
        <w:t>平时成绩占</w:t>
      </w:r>
      <w:r w:rsidRPr="00F76D2B">
        <w:rPr>
          <w:rFonts w:ascii="Times New Roman" w:hAnsi="Times New Roman"/>
          <w:szCs w:val="24"/>
        </w:rPr>
        <w:t>20%</w:t>
      </w:r>
      <w:r w:rsidRPr="00F76D2B">
        <w:rPr>
          <w:rFonts w:ascii="Times New Roman" w:hAnsi="Times New Roman"/>
          <w:szCs w:val="24"/>
        </w:rPr>
        <w:t>，主要考查学生平时课业态度及完成情况等，包括研讨报告、考勤考纪、作业完成情况等。重点支持毕业要求中关于培养学生具备敬业、守业的职业精神，了解并遵守所学专业的伦理和职业道德。</w:t>
      </w:r>
    </w:p>
    <w:p w14:paraId="51219F72" w14:textId="77777777" w:rsidR="0005797B" w:rsidRPr="00F76D2B" w:rsidRDefault="0005797B" w:rsidP="00F76D2B">
      <w:pPr>
        <w:spacing w:line="360" w:lineRule="auto"/>
        <w:ind w:firstLine="435"/>
        <w:jc w:val="left"/>
        <w:rPr>
          <w:rFonts w:ascii="Times New Roman" w:hAnsi="Times New Roman"/>
          <w:szCs w:val="24"/>
        </w:rPr>
      </w:pPr>
      <w:r w:rsidRPr="00F76D2B">
        <w:rPr>
          <w:rFonts w:ascii="Times New Roman" w:hAnsi="Times New Roman"/>
          <w:szCs w:val="24"/>
        </w:rPr>
        <w:t>中期考核占</w:t>
      </w:r>
      <w:r w:rsidRPr="00F76D2B">
        <w:rPr>
          <w:rFonts w:ascii="Times New Roman" w:hAnsi="Times New Roman"/>
          <w:szCs w:val="24"/>
        </w:rPr>
        <w:t>30%</w:t>
      </w:r>
      <w:r w:rsidRPr="00F76D2B">
        <w:rPr>
          <w:rFonts w:ascii="Times New Roman" w:hAnsi="Times New Roman"/>
          <w:szCs w:val="24"/>
        </w:rPr>
        <w:t>，采用考试的考核方式。考试采用作业形式，题型主要为案例分析题、计算题等，内容主要包括国际贸易术语、国际货物运输中关于运费的计算问题等。重点支持毕业指标要求中关于掌握现代物流的基础理论及基础知识、掌握现代物流的基本技能与方法；熟悉国内外有关贸易、运输的政策与法规；具有知识的实践应用能力的具体要求。</w:t>
      </w:r>
    </w:p>
    <w:p w14:paraId="11EEBDDF" w14:textId="77777777" w:rsidR="0005797B" w:rsidRPr="00F76D2B" w:rsidRDefault="0005797B" w:rsidP="00F76D2B">
      <w:pPr>
        <w:spacing w:line="360" w:lineRule="auto"/>
        <w:ind w:firstLine="435"/>
        <w:jc w:val="left"/>
        <w:rPr>
          <w:rFonts w:ascii="Times New Roman" w:hAnsi="Times New Roman"/>
          <w:szCs w:val="24"/>
        </w:rPr>
      </w:pPr>
      <w:r w:rsidRPr="00F76D2B">
        <w:rPr>
          <w:rFonts w:ascii="Times New Roman" w:hAnsi="Times New Roman"/>
          <w:szCs w:val="24"/>
        </w:rPr>
        <w:lastRenderedPageBreak/>
        <w:t>期末考试占</w:t>
      </w:r>
      <w:r w:rsidRPr="00F76D2B">
        <w:rPr>
          <w:rFonts w:ascii="Times New Roman" w:hAnsi="Times New Roman"/>
          <w:szCs w:val="24"/>
        </w:rPr>
        <w:t>50%</w:t>
      </w:r>
      <w:r w:rsidRPr="00F76D2B">
        <w:rPr>
          <w:rFonts w:ascii="Times New Roman" w:hAnsi="Times New Roman"/>
          <w:szCs w:val="24"/>
        </w:rPr>
        <w:t>，采用考试的考核方式。考试采用闭卷形式，题型为填空题、简答题、论述题、案例分析题、计算题等，内容主要包括国际贸易术语、国际货物运输、国际货运保险、国际包装、国际仓储等重点内容。重点支持毕业指标要求中关于掌握现代物流的基础理论及基础知识、掌握现代物流的基本技能与方法；熟悉国内外有关贸易、运输的政策与法规；具有知识的实践应用能力的具体要求。</w:t>
      </w:r>
    </w:p>
    <w:p w14:paraId="0EF6C53E" w14:textId="77777777" w:rsidR="0005797B" w:rsidRPr="00F76D2B" w:rsidRDefault="0005797B" w:rsidP="00F76D2B">
      <w:pPr>
        <w:spacing w:line="360" w:lineRule="auto"/>
        <w:ind w:firstLineChars="200" w:firstLine="422"/>
        <w:jc w:val="left"/>
        <w:rPr>
          <w:rFonts w:ascii="Times New Roman" w:hAnsi="Times New Roman"/>
          <w:b/>
          <w:szCs w:val="24"/>
        </w:rPr>
      </w:pPr>
      <w:r w:rsidRPr="00F76D2B">
        <w:rPr>
          <w:rFonts w:ascii="Times New Roman" w:hAnsi="Times New Roman"/>
          <w:b/>
          <w:szCs w:val="24"/>
        </w:rPr>
        <w:t>六、教材与参考资料</w:t>
      </w:r>
    </w:p>
    <w:p w14:paraId="2BF99BF7" w14:textId="77777777" w:rsidR="0005797B" w:rsidRPr="00F76D2B" w:rsidRDefault="0005797B" w:rsidP="00F76D2B">
      <w:pPr>
        <w:ind w:firstLineChars="200" w:firstLine="420"/>
        <w:rPr>
          <w:rFonts w:ascii="Times New Roman" w:hAnsi="Times New Roman"/>
          <w:szCs w:val="24"/>
        </w:rPr>
      </w:pPr>
      <w:bookmarkStart w:id="5" w:name="_Toc496089709"/>
      <w:bookmarkStart w:id="6" w:name="_Toc496098361"/>
      <w:bookmarkStart w:id="7" w:name="_Toc496099518"/>
      <w:bookmarkStart w:id="8" w:name="_Toc496168084"/>
      <w:r w:rsidRPr="00F76D2B">
        <w:rPr>
          <w:rFonts w:ascii="Times New Roman" w:hAnsi="Times New Roman"/>
          <w:szCs w:val="24"/>
        </w:rPr>
        <w:t>1.</w:t>
      </w:r>
      <w:r w:rsidRPr="00F76D2B">
        <w:rPr>
          <w:rFonts w:ascii="Times New Roman" w:hAnsi="Times New Roman"/>
          <w:szCs w:val="24"/>
        </w:rPr>
        <w:t>黄新祥</w:t>
      </w:r>
      <w:r w:rsidRPr="00F76D2B">
        <w:rPr>
          <w:rFonts w:ascii="Times New Roman" w:hAnsi="Times New Roman"/>
          <w:szCs w:val="24"/>
        </w:rPr>
        <w:t xml:space="preserve"> </w:t>
      </w:r>
      <w:r w:rsidRPr="00F76D2B">
        <w:rPr>
          <w:rFonts w:ascii="Times New Roman" w:hAnsi="Times New Roman"/>
          <w:szCs w:val="24"/>
        </w:rPr>
        <w:t>主编，《国际物流》，清华大学出版社，</w:t>
      </w:r>
      <w:r w:rsidRPr="00F76D2B">
        <w:rPr>
          <w:rFonts w:ascii="Times New Roman" w:hAnsi="Times New Roman"/>
          <w:szCs w:val="24"/>
        </w:rPr>
        <w:t>2014</w:t>
      </w:r>
      <w:r w:rsidRPr="00F76D2B">
        <w:rPr>
          <w:rFonts w:ascii="Times New Roman" w:hAnsi="Times New Roman"/>
          <w:szCs w:val="24"/>
        </w:rPr>
        <w:t>年</w:t>
      </w:r>
      <w:r w:rsidRPr="00F76D2B">
        <w:rPr>
          <w:rFonts w:ascii="Times New Roman" w:hAnsi="Times New Roman"/>
          <w:szCs w:val="24"/>
        </w:rPr>
        <w:t>9</w:t>
      </w:r>
      <w:r w:rsidRPr="00F76D2B">
        <w:rPr>
          <w:rFonts w:ascii="Times New Roman" w:hAnsi="Times New Roman"/>
          <w:szCs w:val="24"/>
        </w:rPr>
        <w:t>月</w:t>
      </w:r>
      <w:bookmarkEnd w:id="5"/>
      <w:bookmarkEnd w:id="6"/>
      <w:bookmarkEnd w:id="7"/>
      <w:bookmarkEnd w:id="8"/>
    </w:p>
    <w:p w14:paraId="21E10E4D" w14:textId="77777777" w:rsidR="0005797B" w:rsidRPr="00F76D2B" w:rsidRDefault="0005797B" w:rsidP="0005797B">
      <w:pPr>
        <w:spacing w:line="440" w:lineRule="exact"/>
        <w:ind w:firstLineChars="200" w:firstLine="420"/>
        <w:rPr>
          <w:rFonts w:ascii="Times New Roman" w:hAnsi="Times New Roman"/>
          <w:szCs w:val="24"/>
        </w:rPr>
      </w:pPr>
      <w:r w:rsidRPr="00F76D2B">
        <w:rPr>
          <w:rFonts w:ascii="Times New Roman" w:hAnsi="Times New Roman"/>
          <w:szCs w:val="24"/>
        </w:rPr>
        <w:t>2.</w:t>
      </w:r>
      <w:hyperlink r:id="rId8" w:tgtFrame="http://product.dangdang.com/_blank" w:history="1">
        <w:r w:rsidRPr="00F76D2B">
          <w:rPr>
            <w:rFonts w:ascii="Times New Roman" w:hAnsi="Times New Roman"/>
            <w:szCs w:val="24"/>
          </w:rPr>
          <w:t>杨霞芳</w:t>
        </w:r>
      </w:hyperlink>
      <w:r w:rsidRPr="00F76D2B">
        <w:rPr>
          <w:rFonts w:ascii="Times New Roman" w:hAnsi="Times New Roman"/>
          <w:szCs w:val="24"/>
        </w:rPr>
        <w:t>主编，《国际物流管理》，同济大学出版社，</w:t>
      </w:r>
      <w:r w:rsidRPr="00F76D2B">
        <w:rPr>
          <w:rFonts w:ascii="Times New Roman" w:hAnsi="Times New Roman"/>
          <w:szCs w:val="24"/>
        </w:rPr>
        <w:t>2015</w:t>
      </w:r>
      <w:r w:rsidRPr="00F76D2B">
        <w:rPr>
          <w:rFonts w:ascii="Times New Roman" w:hAnsi="Times New Roman"/>
          <w:szCs w:val="24"/>
        </w:rPr>
        <w:t>年</w:t>
      </w:r>
      <w:r w:rsidRPr="00F76D2B">
        <w:rPr>
          <w:rFonts w:ascii="Times New Roman" w:hAnsi="Times New Roman"/>
          <w:szCs w:val="24"/>
        </w:rPr>
        <w:t>12</w:t>
      </w:r>
      <w:r w:rsidRPr="00F76D2B">
        <w:rPr>
          <w:rFonts w:ascii="Times New Roman" w:hAnsi="Times New Roman"/>
          <w:szCs w:val="24"/>
        </w:rPr>
        <w:t>月</w:t>
      </w:r>
    </w:p>
    <w:p w14:paraId="51EE62F5" w14:textId="77777777" w:rsidR="0005797B" w:rsidRPr="00F76D2B" w:rsidRDefault="0005797B" w:rsidP="0005797B">
      <w:pPr>
        <w:spacing w:line="440" w:lineRule="exact"/>
        <w:ind w:firstLineChars="200" w:firstLine="420"/>
        <w:rPr>
          <w:rFonts w:ascii="Times New Roman" w:hAnsi="Times New Roman"/>
          <w:szCs w:val="24"/>
        </w:rPr>
      </w:pPr>
      <w:r w:rsidRPr="00F76D2B">
        <w:rPr>
          <w:rFonts w:ascii="Times New Roman" w:hAnsi="Times New Roman"/>
          <w:szCs w:val="24"/>
        </w:rPr>
        <w:t>3.</w:t>
      </w:r>
      <w:hyperlink r:id="rId9" w:tooltip="逮宇铎，鲁力群　主编" w:history="1">
        <w:r w:rsidRPr="00F76D2B">
          <w:rPr>
            <w:rFonts w:ascii="Times New Roman" w:hAnsi="Times New Roman"/>
            <w:szCs w:val="24"/>
          </w:rPr>
          <w:t>逮宇铎</w:t>
        </w:r>
      </w:hyperlink>
      <w:r w:rsidRPr="00F76D2B">
        <w:rPr>
          <w:rFonts w:ascii="Times New Roman" w:hAnsi="Times New Roman"/>
          <w:szCs w:val="24"/>
        </w:rPr>
        <w:t>，</w:t>
      </w:r>
      <w:hyperlink r:id="rId10" w:tooltip="逮宇铎，鲁力群　主编" w:history="1">
        <w:r w:rsidRPr="00F76D2B">
          <w:rPr>
            <w:rFonts w:ascii="Times New Roman" w:hAnsi="Times New Roman"/>
            <w:szCs w:val="24"/>
          </w:rPr>
          <w:t>鲁力群</w:t>
        </w:r>
      </w:hyperlink>
      <w:r w:rsidRPr="00F76D2B">
        <w:rPr>
          <w:rFonts w:ascii="Times New Roman" w:hAnsi="Times New Roman"/>
          <w:szCs w:val="24"/>
        </w:rPr>
        <w:t>主编，《国际物流管理》，机械工业出版社，</w:t>
      </w:r>
      <w:r w:rsidRPr="00F76D2B">
        <w:rPr>
          <w:rFonts w:ascii="Times New Roman" w:hAnsi="Times New Roman"/>
          <w:szCs w:val="24"/>
        </w:rPr>
        <w:t>2015</w:t>
      </w:r>
      <w:r w:rsidRPr="00F76D2B">
        <w:rPr>
          <w:rFonts w:ascii="Times New Roman" w:hAnsi="Times New Roman"/>
          <w:szCs w:val="24"/>
        </w:rPr>
        <w:t>年</w:t>
      </w:r>
      <w:r w:rsidRPr="00F76D2B">
        <w:rPr>
          <w:rFonts w:ascii="Times New Roman" w:hAnsi="Times New Roman"/>
          <w:szCs w:val="24"/>
        </w:rPr>
        <w:t>5</w:t>
      </w:r>
      <w:r w:rsidRPr="00F76D2B">
        <w:rPr>
          <w:rFonts w:ascii="Times New Roman" w:hAnsi="Times New Roman"/>
          <w:szCs w:val="24"/>
        </w:rPr>
        <w:t>月</w:t>
      </w:r>
    </w:p>
    <w:sectPr w:rsidR="0005797B" w:rsidRPr="00F76D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19A5" w14:textId="77777777" w:rsidR="005B28DC" w:rsidRDefault="005B28DC" w:rsidP="00E04657">
      <w:r>
        <w:separator/>
      </w:r>
    </w:p>
  </w:endnote>
  <w:endnote w:type="continuationSeparator" w:id="0">
    <w:p w14:paraId="2929C80E" w14:textId="77777777" w:rsidR="005B28DC" w:rsidRDefault="005B28DC" w:rsidP="00E0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8703F" w14:textId="77777777" w:rsidR="005B28DC" w:rsidRDefault="005B28DC" w:rsidP="00E04657">
      <w:r>
        <w:separator/>
      </w:r>
    </w:p>
  </w:footnote>
  <w:footnote w:type="continuationSeparator" w:id="0">
    <w:p w14:paraId="6B24E8D4" w14:textId="77777777" w:rsidR="005B28DC" w:rsidRDefault="005B28DC" w:rsidP="00E04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EDB87"/>
    <w:multiLevelType w:val="singleLevel"/>
    <w:tmpl w:val="8EFEDB87"/>
    <w:lvl w:ilvl="0">
      <w:start w:val="1"/>
      <w:numFmt w:val="bullet"/>
      <w:lvlText w:val=""/>
      <w:lvlJc w:val="left"/>
      <w:pPr>
        <w:ind w:left="420" w:hanging="420"/>
      </w:pPr>
      <w:rPr>
        <w:rFonts w:ascii="Wingdings" w:hAnsi="Wingdings" w:hint="default"/>
      </w:rPr>
    </w:lvl>
  </w:abstractNum>
  <w:abstractNum w:abstractNumId="1" w15:restartNumberingAfterBreak="0">
    <w:nsid w:val="941FC411"/>
    <w:multiLevelType w:val="singleLevel"/>
    <w:tmpl w:val="941FC411"/>
    <w:lvl w:ilvl="0">
      <w:start w:val="1"/>
      <w:numFmt w:val="bullet"/>
      <w:lvlText w:val=""/>
      <w:lvlJc w:val="left"/>
      <w:pPr>
        <w:ind w:left="420" w:hanging="420"/>
      </w:pPr>
      <w:rPr>
        <w:rFonts w:ascii="Wingdings" w:hAnsi="Wingdings" w:hint="default"/>
      </w:rPr>
    </w:lvl>
  </w:abstractNum>
  <w:abstractNum w:abstractNumId="2" w15:restartNumberingAfterBreak="0">
    <w:nsid w:val="98FCE092"/>
    <w:multiLevelType w:val="singleLevel"/>
    <w:tmpl w:val="98FCE092"/>
    <w:lvl w:ilvl="0">
      <w:start w:val="1"/>
      <w:numFmt w:val="bullet"/>
      <w:lvlText w:val=""/>
      <w:lvlJc w:val="left"/>
      <w:pPr>
        <w:ind w:left="420" w:hanging="420"/>
      </w:pPr>
      <w:rPr>
        <w:rFonts w:ascii="Wingdings" w:hAnsi="Wingdings" w:hint="default"/>
      </w:rPr>
    </w:lvl>
  </w:abstractNum>
  <w:num w:numId="1" w16cid:durableId="977808488">
    <w:abstractNumId w:val="2"/>
  </w:num>
  <w:num w:numId="2" w16cid:durableId="511140721">
    <w:abstractNumId w:val="1"/>
  </w:num>
  <w:num w:numId="3" w16cid:durableId="166693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4185A05"/>
    <w:rsid w:val="0005797B"/>
    <w:rsid w:val="0010725D"/>
    <w:rsid w:val="00274581"/>
    <w:rsid w:val="002D22CE"/>
    <w:rsid w:val="00307A4A"/>
    <w:rsid w:val="00327183"/>
    <w:rsid w:val="003D28D9"/>
    <w:rsid w:val="005B28DC"/>
    <w:rsid w:val="00685604"/>
    <w:rsid w:val="0070788B"/>
    <w:rsid w:val="00841EBE"/>
    <w:rsid w:val="00852A95"/>
    <w:rsid w:val="009056A4"/>
    <w:rsid w:val="009B2AE1"/>
    <w:rsid w:val="00A122FB"/>
    <w:rsid w:val="00B21689"/>
    <w:rsid w:val="00B41A54"/>
    <w:rsid w:val="00B63AF8"/>
    <w:rsid w:val="00CB4E18"/>
    <w:rsid w:val="00D33A0C"/>
    <w:rsid w:val="00DF3B19"/>
    <w:rsid w:val="00E04657"/>
    <w:rsid w:val="00E603E0"/>
    <w:rsid w:val="00E611B1"/>
    <w:rsid w:val="00F750F6"/>
    <w:rsid w:val="00F76D2B"/>
    <w:rsid w:val="00FB58F7"/>
    <w:rsid w:val="01896BB4"/>
    <w:rsid w:val="03966892"/>
    <w:rsid w:val="0F2934CF"/>
    <w:rsid w:val="1C34485E"/>
    <w:rsid w:val="1D5D3239"/>
    <w:rsid w:val="1EF35F82"/>
    <w:rsid w:val="2E151D45"/>
    <w:rsid w:val="2F9B488D"/>
    <w:rsid w:val="332B0DB3"/>
    <w:rsid w:val="34976E28"/>
    <w:rsid w:val="36DA138B"/>
    <w:rsid w:val="3CBA717E"/>
    <w:rsid w:val="3E463119"/>
    <w:rsid w:val="436D6DAB"/>
    <w:rsid w:val="44BF3FD0"/>
    <w:rsid w:val="4B5E7F07"/>
    <w:rsid w:val="50576B8F"/>
    <w:rsid w:val="54185A05"/>
    <w:rsid w:val="5A656FD1"/>
    <w:rsid w:val="5AC00299"/>
    <w:rsid w:val="5F9257FB"/>
    <w:rsid w:val="5FE54FC5"/>
    <w:rsid w:val="65844932"/>
    <w:rsid w:val="723A404C"/>
    <w:rsid w:val="76292B7F"/>
    <w:rsid w:val="76D9405D"/>
    <w:rsid w:val="796A5D34"/>
    <w:rsid w:val="7F350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D5C17"/>
  <w15:docId w15:val="{DF2157DB-A43D-401A-8AB1-15D996B6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1689"/>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440" w:lineRule="exact"/>
      <w:ind w:leftChars="200" w:left="900" w:hangingChars="200" w:hanging="480"/>
    </w:pPr>
    <w:rPr>
      <w:rFonts w:ascii="仿宋_GB2312" w:eastAsia="仿宋_GB2312" w:hAnsi="Times New Roman"/>
      <w:sz w:val="24"/>
      <w:szCs w:val="24"/>
    </w:r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customStyle="1" w:styleId="a7">
    <w:name w:val="大纲正文"/>
    <w:basedOn w:val="a"/>
    <w:qFormat/>
    <w:pPr>
      <w:spacing w:line="440" w:lineRule="exact"/>
      <w:ind w:firstLine="420"/>
    </w:pPr>
    <w:rPr>
      <w:rFonts w:ascii="仿宋_GB2312" w:eastAsia="仿宋_GB2312" w:hAnsi="Times New Roman"/>
      <w:szCs w:val="21"/>
      <w:lang w:val="zh-CN"/>
    </w:rPr>
  </w:style>
  <w:style w:type="character" w:customStyle="1" w:styleId="a6">
    <w:name w:val="页眉 字符"/>
    <w:basedOn w:val="a0"/>
    <w:link w:val="a5"/>
    <w:qFormat/>
    <w:rPr>
      <w:rFonts w:ascii="Calibri" w:hAnsi="Calibri"/>
      <w:kern w:val="2"/>
      <w:sz w:val="18"/>
      <w:szCs w:val="18"/>
    </w:rPr>
  </w:style>
  <w:style w:type="character" w:customStyle="1" w:styleId="a4">
    <w:name w:val="页脚 字符"/>
    <w:basedOn w:val="a0"/>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angdang.com/author/%D1%EE%CF%BC%B7%BC_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rch.dangdang.com/?key2=%C2%B3%C1%A6%C8%BA&amp;medium=01&amp;category_path=01.00.00.00.00.00" TargetMode="External"/><Relationship Id="rId4" Type="http://schemas.openxmlformats.org/officeDocument/2006/relationships/settings" Target="settings.xml"/><Relationship Id="rId9" Type="http://schemas.openxmlformats.org/officeDocument/2006/relationships/hyperlink" Target="http://search.dangdang.com/?key2=%B4%FE%D3%EE%EE%EC&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1205</Words>
  <Characters>6874</Characters>
  <Application>Microsoft Office Word</Application>
  <DocSecurity>0</DocSecurity>
  <Lines>57</Lines>
  <Paragraphs>16</Paragraphs>
  <ScaleCrop>false</ScaleCrop>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康 宁</cp:lastModifiedBy>
  <cp:revision>8</cp:revision>
  <cp:lastPrinted>2020-04-01T08:33:00Z</cp:lastPrinted>
  <dcterms:created xsi:type="dcterms:W3CDTF">2020-04-01T10:12:00Z</dcterms:created>
  <dcterms:modified xsi:type="dcterms:W3CDTF">2022-05-25T00:49:00Z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