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32"/>
          <w:lang w:val="en-US" w:eastAsia="zh-CN"/>
        </w:rPr>
      </w:pPr>
      <w:r>
        <w:rPr>
          <w:rFonts w:hint="eastAsia"/>
          <w:b/>
          <w:bCs/>
          <w:sz w:val="32"/>
          <w:szCs w:val="32"/>
          <w:lang w:val="en-US" w:eastAsia="zh-CN"/>
        </w:rPr>
        <w:t>《计量经济学》课程思政建设的特色成效</w:t>
      </w:r>
    </w:p>
    <w:p>
      <w:pPr>
        <w:numPr>
          <w:ilvl w:val="0"/>
          <w:numId w:val="0"/>
        </w:numPr>
        <w:adjustRightInd w:val="0"/>
        <w:snapToGrid w:val="0"/>
        <w:spacing w:line="360" w:lineRule="auto"/>
        <w:ind w:firstLine="480" w:firstLineChars="200"/>
        <w:rPr>
          <w:rFonts w:hint="eastAsia" w:asciiTheme="minorEastAsia" w:hAnsiTheme="minorEastAsia"/>
          <w:sz w:val="24"/>
          <w:szCs w:val="24"/>
          <w:lang w:val="en-US" w:eastAsia="zh-CN"/>
        </w:rPr>
      </w:pPr>
    </w:p>
    <w:p>
      <w:pPr>
        <w:numPr>
          <w:ilvl w:val="0"/>
          <w:numId w:val="0"/>
        </w:numPr>
        <w:adjustRightInd w:val="0"/>
        <w:snapToGrid w:val="0"/>
        <w:spacing w:line="360" w:lineRule="auto"/>
        <w:ind w:firstLine="482" w:firstLineChars="200"/>
        <w:rPr>
          <w:rFonts w:hint="default" w:asciiTheme="minorEastAsia" w:hAnsiTheme="minorEastAsia"/>
          <w:b/>
          <w:bCs/>
          <w:sz w:val="24"/>
          <w:szCs w:val="24"/>
          <w:lang w:val="en-US" w:eastAsia="zh-CN"/>
        </w:rPr>
      </w:pPr>
      <w:r>
        <w:rPr>
          <w:rFonts w:hint="eastAsia" w:asciiTheme="minorEastAsia" w:hAnsiTheme="minorEastAsia"/>
          <w:b/>
          <w:bCs/>
          <w:sz w:val="24"/>
          <w:szCs w:val="24"/>
          <w:lang w:val="en-US" w:eastAsia="zh-CN"/>
        </w:rPr>
        <w:t>一</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本课程思政建设的特色和创新</w:t>
      </w:r>
    </w:p>
    <w:p>
      <w:pPr>
        <w:numPr>
          <w:ilvl w:val="0"/>
          <w:numId w:val="0"/>
        </w:num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val="en-US" w:eastAsia="zh-CN"/>
        </w:rPr>
        <w:t>（一）</w:t>
      </w:r>
      <w:r>
        <w:rPr>
          <w:rFonts w:hint="eastAsia" w:asciiTheme="minorEastAsia" w:hAnsiTheme="minorEastAsia"/>
          <w:sz w:val="24"/>
          <w:szCs w:val="24"/>
          <w:lang w:eastAsia="zh-CN"/>
        </w:rPr>
        <w:t>知识传授和文化素养融为一体</w:t>
      </w:r>
    </w:p>
    <w:p>
      <w:pPr>
        <w:numPr>
          <w:ilvl w:val="0"/>
          <w:numId w:val="0"/>
        </w:numPr>
        <w:adjustRightInd w:val="0"/>
        <w:snapToGrid w:val="0"/>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在专业知识中</w:t>
      </w:r>
      <w:r>
        <w:rPr>
          <w:rFonts w:hint="eastAsia" w:asciiTheme="minorEastAsia" w:hAnsiTheme="minorEastAsia"/>
          <w:sz w:val="24"/>
          <w:szCs w:val="24"/>
        </w:rPr>
        <w:t>融入</w:t>
      </w:r>
      <w:r>
        <w:rPr>
          <w:rFonts w:hint="eastAsia" w:asciiTheme="minorEastAsia" w:hAnsiTheme="minorEastAsia"/>
          <w:sz w:val="24"/>
          <w:szCs w:val="24"/>
          <w:lang w:eastAsia="zh-CN"/>
        </w:rPr>
        <w:t>课程</w:t>
      </w:r>
      <w:r>
        <w:rPr>
          <w:rFonts w:hint="eastAsia" w:asciiTheme="minorEastAsia" w:hAnsiTheme="minorEastAsia"/>
          <w:sz w:val="24"/>
          <w:szCs w:val="24"/>
        </w:rPr>
        <w:t>思政元素</w:t>
      </w:r>
      <w:r>
        <w:rPr>
          <w:rFonts w:hint="eastAsia" w:asciiTheme="minorEastAsia" w:hAnsiTheme="minorEastAsia"/>
          <w:sz w:val="24"/>
          <w:szCs w:val="24"/>
          <w:lang w:eastAsia="zh-CN"/>
        </w:rPr>
        <w:t>，引入中国传统文化故事和成语典故，传播“透过现象认识本质”、“把握事物主次矛盾”、</w:t>
      </w:r>
      <w:r>
        <w:rPr>
          <w:rFonts w:hint="eastAsia" w:asciiTheme="minorEastAsia" w:hAnsiTheme="minorEastAsia"/>
          <w:sz w:val="24"/>
          <w:szCs w:val="24"/>
        </w:rPr>
        <w:t>“整体和局部辩证统一”等科学认知论</w:t>
      </w:r>
      <w:r>
        <w:rPr>
          <w:rFonts w:hint="eastAsia" w:asciiTheme="minorEastAsia" w:hAnsiTheme="minorEastAsia"/>
          <w:sz w:val="24"/>
          <w:szCs w:val="24"/>
          <w:lang w:eastAsia="zh-CN"/>
        </w:rPr>
        <w:t>，激发学生家国情怀，提高学生文化素养，培养学生不盲从权威、求真务实、积极向上、持之以恒的价值观。</w:t>
      </w:r>
    </w:p>
    <w:p>
      <w:pPr>
        <w:numPr>
          <w:ilvl w:val="0"/>
          <w:numId w:val="0"/>
        </w:num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val="en-US" w:eastAsia="zh-CN"/>
        </w:rPr>
        <w:t>（二）</w:t>
      </w:r>
      <w:r>
        <w:rPr>
          <w:rFonts w:hint="eastAsia" w:asciiTheme="minorEastAsia" w:hAnsiTheme="minorEastAsia"/>
          <w:sz w:val="24"/>
          <w:szCs w:val="24"/>
          <w:lang w:eastAsia="zh-CN"/>
        </w:rPr>
        <w:t>多种教学手段的综合运用</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rPr>
        <w:t>本课程充分考虑新时代本科生的学习兴趣和学习习惯，采用多样化</w:t>
      </w:r>
      <w:r>
        <w:rPr>
          <w:rFonts w:hint="eastAsia" w:asciiTheme="minorEastAsia" w:hAnsiTheme="minorEastAsia"/>
          <w:sz w:val="24"/>
          <w:szCs w:val="24"/>
          <w:lang w:eastAsia="zh-CN"/>
        </w:rPr>
        <w:t>教学</w:t>
      </w:r>
      <w:r>
        <w:rPr>
          <w:rFonts w:hint="eastAsia" w:asciiTheme="minorEastAsia" w:hAnsiTheme="minorEastAsia"/>
          <w:sz w:val="24"/>
          <w:szCs w:val="24"/>
        </w:rPr>
        <w:t>手段</w:t>
      </w:r>
      <w:r>
        <w:rPr>
          <w:rFonts w:hint="eastAsia" w:asciiTheme="minorEastAsia" w:hAnsiTheme="minorEastAsia"/>
          <w:sz w:val="24"/>
          <w:szCs w:val="24"/>
          <w:lang w:eastAsia="zh-CN"/>
        </w:rPr>
        <w:t>，在潜移默化中</w:t>
      </w:r>
      <w:r>
        <w:rPr>
          <w:rFonts w:hint="eastAsia" w:asciiTheme="minorEastAsia" w:hAnsiTheme="minorEastAsia"/>
          <w:sz w:val="24"/>
          <w:szCs w:val="24"/>
        </w:rPr>
        <w:t>融入</w:t>
      </w:r>
      <w:r>
        <w:rPr>
          <w:rFonts w:hint="eastAsia" w:asciiTheme="minorEastAsia" w:hAnsiTheme="minorEastAsia"/>
          <w:sz w:val="24"/>
          <w:szCs w:val="24"/>
          <w:lang w:eastAsia="zh-CN"/>
        </w:rPr>
        <w:t>专业知识和</w:t>
      </w:r>
      <w:r>
        <w:rPr>
          <w:rFonts w:hint="eastAsia" w:asciiTheme="minorEastAsia" w:hAnsiTheme="minorEastAsia"/>
          <w:sz w:val="24"/>
          <w:szCs w:val="24"/>
        </w:rPr>
        <w:t>思政内容</w:t>
      </w:r>
      <w:r>
        <w:rPr>
          <w:rFonts w:hint="eastAsia" w:asciiTheme="minorEastAsia" w:hAnsiTheme="minorEastAsia"/>
          <w:sz w:val="24"/>
          <w:szCs w:val="24"/>
          <w:lang w:eastAsia="zh-CN"/>
        </w:rPr>
        <w:t>传授</w:t>
      </w:r>
      <w:r>
        <w:rPr>
          <w:rFonts w:hint="eastAsia" w:asciiTheme="minorEastAsia" w:hAnsiTheme="minorEastAsia"/>
          <w:sz w:val="24"/>
          <w:szCs w:val="24"/>
        </w:rPr>
        <w:t>，包括第一课堂（课堂案例导入、研讨引导、成语典故解读等）和第二课堂（课外思政微课视频学习、小组建模讨论）的有机配合，以及“线上+线下”混合式教学手段的渗透等</w:t>
      </w:r>
      <w:r>
        <w:rPr>
          <w:rFonts w:hint="eastAsia" w:asciiTheme="minorEastAsia" w:hAnsiTheme="minorEastAsia"/>
          <w:sz w:val="24"/>
          <w:szCs w:val="24"/>
          <w:lang w:eastAsia="zh-CN"/>
        </w:rPr>
        <w:t>，寓教于乐，提高学习效率。</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（三）多元化考核评价方法的实施</w:t>
      </w: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lang w:eastAsia="zh-CN"/>
        </w:rPr>
        <w:t>采取多元化评价方式，将专业</w:t>
      </w:r>
      <w:r>
        <w:rPr>
          <w:rFonts w:hint="eastAsia" w:asciiTheme="minorEastAsia" w:hAnsiTheme="minorEastAsia"/>
          <w:sz w:val="24"/>
          <w:szCs w:val="24"/>
        </w:rPr>
        <w:t>知识</w:t>
      </w:r>
      <w:r>
        <w:rPr>
          <w:rFonts w:hint="eastAsia" w:asciiTheme="minorEastAsia" w:hAnsiTheme="minorEastAsia"/>
          <w:sz w:val="24"/>
          <w:szCs w:val="24"/>
          <w:lang w:eastAsia="zh-CN"/>
        </w:rPr>
        <w:t>学习</w:t>
      </w:r>
      <w:r>
        <w:rPr>
          <w:rFonts w:hint="eastAsia" w:asciiTheme="minorEastAsia" w:hAnsiTheme="minorEastAsia"/>
          <w:sz w:val="24"/>
          <w:szCs w:val="24"/>
        </w:rPr>
        <w:t>、能力培养和价值</w:t>
      </w:r>
      <w:r>
        <w:rPr>
          <w:rFonts w:hint="eastAsia" w:asciiTheme="minorEastAsia" w:hAnsiTheme="minorEastAsia"/>
          <w:sz w:val="24"/>
          <w:szCs w:val="24"/>
          <w:lang w:eastAsia="zh-CN"/>
        </w:rPr>
        <w:t>观</w:t>
      </w:r>
      <w:r>
        <w:rPr>
          <w:rFonts w:hint="eastAsia" w:asciiTheme="minorEastAsia" w:hAnsiTheme="minorEastAsia"/>
          <w:sz w:val="24"/>
          <w:szCs w:val="24"/>
        </w:rPr>
        <w:t>塑造</w:t>
      </w:r>
      <w:r>
        <w:rPr>
          <w:rFonts w:hint="eastAsia" w:asciiTheme="minorEastAsia" w:hAnsiTheme="minorEastAsia"/>
          <w:sz w:val="24"/>
          <w:szCs w:val="24"/>
          <w:lang w:eastAsia="zh-CN"/>
        </w:rPr>
        <w:t>都纳入考核评价范畴。</w:t>
      </w:r>
      <w:r>
        <w:rPr>
          <w:rFonts w:hint="eastAsia" w:asciiTheme="minorEastAsia" w:hAnsiTheme="minorEastAsia"/>
          <w:sz w:val="24"/>
          <w:szCs w:val="24"/>
        </w:rPr>
        <w:t>针对</w:t>
      </w:r>
      <w:r>
        <w:rPr>
          <w:rFonts w:hint="eastAsia" w:asciiTheme="minorEastAsia" w:hAnsiTheme="minorEastAsia"/>
          <w:sz w:val="24"/>
          <w:szCs w:val="24"/>
          <w:lang w:eastAsia="zh-CN"/>
        </w:rPr>
        <w:t>核心专业</w:t>
      </w:r>
      <w:r>
        <w:rPr>
          <w:rFonts w:hint="eastAsia" w:asciiTheme="minorEastAsia" w:hAnsiTheme="minorEastAsia"/>
          <w:sz w:val="24"/>
          <w:szCs w:val="24"/>
        </w:rPr>
        <w:t>知识模块</w:t>
      </w:r>
      <w:r>
        <w:rPr>
          <w:rFonts w:hint="eastAsia" w:asciiTheme="minorEastAsia" w:hAnsiTheme="minorEastAsia"/>
          <w:sz w:val="24"/>
          <w:szCs w:val="24"/>
          <w:lang w:eastAsia="zh-CN"/>
        </w:rPr>
        <w:t>，</w:t>
      </w:r>
      <w:r>
        <w:rPr>
          <w:rFonts w:hint="eastAsia" w:asciiTheme="minorEastAsia" w:hAnsiTheme="minorEastAsia"/>
          <w:sz w:val="24"/>
          <w:szCs w:val="24"/>
        </w:rPr>
        <w:t>设计</w:t>
      </w:r>
      <w:r>
        <w:rPr>
          <w:rFonts w:hint="eastAsia" w:asciiTheme="minorEastAsia" w:hAnsiTheme="minorEastAsia"/>
          <w:sz w:val="24"/>
          <w:szCs w:val="24"/>
          <w:lang w:eastAsia="zh-CN"/>
        </w:rPr>
        <w:t>线上慕课和线下课堂教学两类考核方式；针对学生应用能力培养，设计计量实验上机操作和学生自主建模论文两大考核方式；针对学生人文素养，设计小组合建模论文考核，考察学生的集体协作精神和职业素养</w:t>
      </w:r>
      <w:r>
        <w:rPr>
          <w:rFonts w:hint="eastAsia" w:asciiTheme="minorEastAsia" w:hAnsiTheme="minorEastAsia"/>
          <w:sz w:val="24"/>
          <w:szCs w:val="24"/>
        </w:rPr>
        <w:t>。</w:t>
      </w:r>
    </w:p>
    <w:p>
      <w:pPr>
        <w:adjustRightInd w:val="0"/>
        <w:snapToGrid w:val="0"/>
        <w:spacing w:line="360" w:lineRule="auto"/>
        <w:ind w:firstLine="482" w:firstLineChars="200"/>
        <w:rPr>
          <w:rFonts w:hint="eastAsia" w:asciiTheme="minorEastAsia" w:hAnsiTheme="minorEastAsia"/>
          <w:b/>
          <w:bCs/>
          <w:sz w:val="24"/>
          <w:szCs w:val="24"/>
          <w:lang w:eastAsia="zh-CN"/>
        </w:rPr>
      </w:pPr>
      <w:r>
        <w:rPr>
          <w:rFonts w:hint="eastAsia" w:asciiTheme="minorEastAsia" w:hAnsiTheme="minorEastAsia"/>
          <w:b/>
          <w:bCs/>
          <w:sz w:val="24"/>
          <w:szCs w:val="24"/>
          <w:lang w:val="en-US" w:eastAsia="zh-CN"/>
        </w:rPr>
        <w:t>二</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本课程思政建设取得的成果和未来展望</w:t>
      </w:r>
      <w:bookmarkStart w:id="0" w:name="_GoBack"/>
      <w:bookmarkEnd w:id="0"/>
    </w:p>
    <w:p>
      <w:pPr>
        <w:adjustRightInd w:val="0"/>
        <w:snapToGrid w:val="0"/>
        <w:spacing w:line="360" w:lineRule="auto"/>
        <w:ind w:firstLine="480" w:firstLineChars="200"/>
        <w:rPr>
          <w:rFonts w:hint="default" w:asciiTheme="minorEastAsia" w:hAnsiTheme="minorEastAsia"/>
          <w:sz w:val="24"/>
          <w:szCs w:val="24"/>
          <w:lang w:val="en-US" w:eastAsia="zh-CN"/>
        </w:rPr>
      </w:pPr>
      <w:r>
        <w:rPr>
          <w:rFonts w:hint="eastAsia" w:asciiTheme="minorEastAsia" w:hAnsiTheme="minorEastAsia"/>
          <w:sz w:val="24"/>
          <w:szCs w:val="24"/>
          <w:lang w:eastAsia="zh-CN"/>
        </w:rPr>
        <w:t>本课程自2019年开始探索思政教学改革，目前完成2018、2019</w:t>
      </w:r>
      <w:r>
        <w:rPr>
          <w:rFonts w:hint="eastAsia" w:asciiTheme="minorEastAsia" w:hAnsiTheme="minorEastAsia"/>
          <w:sz w:val="24"/>
          <w:szCs w:val="24"/>
          <w:lang w:val="en-US" w:eastAsia="zh-CN"/>
        </w:rPr>
        <w:t>和2020</w:t>
      </w:r>
      <w:r>
        <w:rPr>
          <w:rFonts w:hint="eastAsia" w:asciiTheme="minorEastAsia" w:hAnsiTheme="minorEastAsia"/>
          <w:sz w:val="24"/>
          <w:szCs w:val="24"/>
          <w:lang w:eastAsia="zh-CN"/>
        </w:rPr>
        <w:t>级金融类专业学生的课程思政教学，共计</w:t>
      </w:r>
      <w:r>
        <w:rPr>
          <w:rFonts w:hint="eastAsia" w:asciiTheme="minorEastAsia" w:hAnsiTheme="minorEastAsia"/>
          <w:sz w:val="24"/>
          <w:szCs w:val="24"/>
          <w:lang w:val="en-US" w:eastAsia="zh-CN"/>
        </w:rPr>
        <w:t>575</w:t>
      </w:r>
      <w:r>
        <w:rPr>
          <w:rFonts w:hint="eastAsia" w:asciiTheme="minorEastAsia" w:hAnsiTheme="minorEastAsia"/>
          <w:sz w:val="24"/>
          <w:szCs w:val="24"/>
          <w:lang w:eastAsia="zh-CN"/>
        </w:rPr>
        <w:t>人，教学效果良好。</w:t>
      </w:r>
    </w:p>
    <w:p>
      <w:pPr>
        <w:adjustRightInd w:val="0"/>
        <w:snapToGrid w:val="0"/>
        <w:spacing w:line="360" w:lineRule="auto"/>
        <w:ind w:firstLine="480" w:firstLineChars="200"/>
        <w:rPr>
          <w:rFonts w:hint="default" w:asciiTheme="minorEastAsia" w:hAnsiTheme="minorEastAsia"/>
          <w:sz w:val="24"/>
          <w:szCs w:val="24"/>
          <w:lang w:val="en-US"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一</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目前取得的成果</w:t>
      </w:r>
    </w:p>
    <w:p>
      <w:pPr>
        <w:adjustRightInd w:val="0"/>
        <w:snapToGrid w:val="0"/>
        <w:spacing w:line="360" w:lineRule="auto"/>
        <w:ind w:firstLine="480" w:firstLineChars="200"/>
        <w:rPr>
          <w:rFonts w:hint="eastAsia" w:asciiTheme="minorEastAsia" w:hAnsiTheme="minorEastAsia"/>
          <w:sz w:val="24"/>
          <w:szCs w:val="24"/>
          <w:lang w:val="en-US" w:eastAsia="zh-CN"/>
        </w:rPr>
      </w:pPr>
      <w:r>
        <w:rPr>
          <w:rFonts w:hint="eastAsia" w:ascii="Calibri" w:hAnsi="Calibri" w:cs="Calibri"/>
          <w:sz w:val="24"/>
          <w:szCs w:val="24"/>
          <w:lang w:val="en-US" w:eastAsia="zh-CN"/>
        </w:rPr>
        <w:t>１</w:t>
      </w:r>
      <w:r>
        <w:rPr>
          <w:rFonts w:hint="eastAsia" w:asciiTheme="minorEastAsia" w:hAnsiTheme="minorEastAsia"/>
          <w:sz w:val="24"/>
          <w:szCs w:val="24"/>
          <w:lang w:eastAsia="zh-CN"/>
        </w:rPr>
        <w:t>、</w:t>
      </w:r>
      <w:r>
        <w:rPr>
          <w:rFonts w:hint="eastAsia" w:ascii="Calibri" w:hAnsi="Calibri" w:cs="Calibri"/>
          <w:sz w:val="24"/>
          <w:szCs w:val="24"/>
          <w:lang w:val="en-US" w:eastAsia="zh-CN"/>
        </w:rPr>
        <w:t>教学资源建设：</w:t>
      </w:r>
      <w:r>
        <w:rPr>
          <w:rFonts w:hint="default" w:ascii="Calibri" w:hAnsi="Calibri" w:cs="Calibri"/>
          <w:sz w:val="24"/>
          <w:szCs w:val="24"/>
          <w:lang w:eastAsia="zh-CN"/>
        </w:rPr>
        <w:t>①</w:t>
      </w:r>
      <w:r>
        <w:rPr>
          <w:rFonts w:hint="eastAsia" w:ascii="Calibri" w:hAnsi="Calibri" w:cs="Calibri"/>
          <w:sz w:val="24"/>
          <w:szCs w:val="24"/>
          <w:lang w:val="en-US" w:eastAsia="zh-CN"/>
        </w:rPr>
        <w:t>修订完成反映本</w:t>
      </w:r>
      <w:r>
        <w:rPr>
          <w:rFonts w:hint="eastAsia" w:asciiTheme="minorEastAsia" w:hAnsiTheme="minorEastAsia"/>
          <w:sz w:val="24"/>
          <w:szCs w:val="24"/>
          <w:lang w:eastAsia="zh-CN"/>
        </w:rPr>
        <w:t>课程</w:t>
      </w:r>
      <w:r>
        <w:rPr>
          <w:rFonts w:hint="eastAsia" w:asciiTheme="minorEastAsia" w:hAnsiTheme="minorEastAsia"/>
          <w:sz w:val="24"/>
          <w:szCs w:val="24"/>
          <w:lang w:val="en-US" w:eastAsia="zh-CN"/>
        </w:rPr>
        <w:t>思政教学思想的</w:t>
      </w:r>
      <w:r>
        <w:rPr>
          <w:rFonts w:hint="eastAsia" w:asciiTheme="minorEastAsia" w:hAnsiTheme="minorEastAsia"/>
          <w:sz w:val="24"/>
          <w:szCs w:val="24"/>
          <w:lang w:eastAsia="zh-CN"/>
        </w:rPr>
        <w:t>教学大纲、教学课件、思政微课视频</w:t>
      </w:r>
      <w:r>
        <w:rPr>
          <w:rFonts w:hint="eastAsia" w:asciiTheme="minorEastAsia" w:hAnsiTheme="minorEastAsia"/>
          <w:sz w:val="24"/>
          <w:szCs w:val="24"/>
          <w:lang w:val="en-US" w:eastAsia="zh-CN"/>
        </w:rPr>
        <w:t>制作</w:t>
      </w:r>
      <w:r>
        <w:rPr>
          <w:rFonts w:hint="eastAsia" w:asciiTheme="minorEastAsia" w:hAnsiTheme="minorEastAsia"/>
          <w:sz w:val="24"/>
          <w:szCs w:val="24"/>
          <w:lang w:eastAsia="zh-CN"/>
        </w:rPr>
        <w:t>以及 “线上+线下”混合式教学配套资源</w:t>
      </w:r>
      <w:r>
        <w:rPr>
          <w:rFonts w:hint="eastAsia" w:asciiTheme="minorEastAsia" w:hAnsiTheme="minorEastAsia"/>
          <w:sz w:val="24"/>
          <w:szCs w:val="24"/>
          <w:lang w:val="en-US" w:eastAsia="zh-CN"/>
        </w:rPr>
        <w:t>建设</w:t>
      </w:r>
      <w:r>
        <w:rPr>
          <w:rFonts w:hint="eastAsia" w:asciiTheme="minorEastAsia" w:hAnsiTheme="minorEastAsia"/>
          <w:sz w:val="24"/>
          <w:szCs w:val="24"/>
          <w:lang w:eastAsia="zh-CN"/>
        </w:rPr>
        <w:t>。目前课程组主要完成了基于思政教学的课程教学大纲修订、课件PPT完善以及思政微课件视频制作等工作。思政教学内容融入多个专业知识模块，成为作为本课程“线上线下”混合式教学重点建设内容，也是本课程建设省级一流课程的重要支撑点。</w:t>
      </w:r>
      <w:r>
        <w:rPr>
          <w:rFonts w:hint="default" w:ascii="Calibri" w:hAnsi="Calibri" w:cs="Calibri"/>
          <w:sz w:val="24"/>
          <w:szCs w:val="24"/>
          <w:lang w:eastAsia="zh-CN"/>
        </w:rPr>
        <w:t>②</w:t>
      </w:r>
      <w:r>
        <w:rPr>
          <w:rFonts w:hint="eastAsia" w:asciiTheme="minorEastAsia" w:hAnsiTheme="minorEastAsia"/>
          <w:sz w:val="24"/>
          <w:szCs w:val="24"/>
          <w:lang w:eastAsia="zh-CN"/>
        </w:rPr>
        <w:t>课程组制作的思政微课作品，</w:t>
      </w:r>
      <w:r>
        <w:rPr>
          <w:rFonts w:hint="eastAsia" w:asciiTheme="minorEastAsia" w:hAnsiTheme="minorEastAsia"/>
          <w:sz w:val="24"/>
          <w:szCs w:val="24"/>
          <w:lang w:val="en-US" w:eastAsia="zh-CN"/>
        </w:rPr>
        <w:t>获得</w:t>
      </w:r>
      <w:r>
        <w:rPr>
          <w:rFonts w:hint="eastAsia" w:asciiTheme="minorEastAsia" w:hAnsiTheme="minorEastAsia"/>
          <w:sz w:val="24"/>
          <w:szCs w:val="24"/>
          <w:lang w:eastAsia="zh-CN"/>
        </w:rPr>
        <w:t>浙江省</w:t>
      </w:r>
      <w:r>
        <w:rPr>
          <w:rFonts w:hint="eastAsia" w:asciiTheme="minorEastAsia" w:hAnsiTheme="minorEastAsia"/>
          <w:sz w:val="24"/>
          <w:szCs w:val="24"/>
          <w:lang w:val="en-US" w:eastAsia="zh-CN"/>
        </w:rPr>
        <w:t>高教学会的</w:t>
      </w:r>
      <w:r>
        <w:rPr>
          <w:rFonts w:hint="eastAsia" w:asciiTheme="minorEastAsia" w:hAnsiTheme="minorEastAsia"/>
          <w:sz w:val="24"/>
          <w:szCs w:val="24"/>
          <w:lang w:eastAsia="zh-CN"/>
        </w:rPr>
        <w:t>“课程思政”微课专项赛</w:t>
      </w:r>
      <w:r>
        <w:rPr>
          <w:rFonts w:hint="eastAsia" w:asciiTheme="minorEastAsia" w:hAnsiTheme="minorEastAsia"/>
          <w:sz w:val="24"/>
          <w:szCs w:val="24"/>
          <w:lang w:val="en-US" w:eastAsia="zh-CN"/>
        </w:rPr>
        <w:t>二等奖。</w:t>
      </w:r>
      <w:r>
        <w:rPr>
          <w:rFonts w:hint="default" w:ascii="Calibri" w:hAnsi="Calibri" w:cs="Calibri"/>
          <w:sz w:val="24"/>
          <w:szCs w:val="24"/>
          <w:lang w:eastAsia="zh-CN"/>
        </w:rPr>
        <w:t>③</w:t>
      </w:r>
      <w:r>
        <w:rPr>
          <w:rFonts w:hint="eastAsia" w:ascii="Calibri" w:hAnsi="Calibri" w:cs="Calibri"/>
          <w:sz w:val="24"/>
          <w:szCs w:val="24"/>
          <w:lang w:val="en-US" w:eastAsia="zh-CN"/>
        </w:rPr>
        <w:t>编写完成并正在出版一本新形态课程教材</w:t>
      </w:r>
      <w:r>
        <w:rPr>
          <w:rFonts w:hint="eastAsia" w:asciiTheme="minorEastAsia" w:hAnsiTheme="minorEastAsia"/>
          <w:sz w:val="24"/>
          <w:szCs w:val="24"/>
          <w:lang w:val="en-US" w:eastAsia="zh-CN"/>
        </w:rPr>
        <w:t>。</w:t>
      </w:r>
    </w:p>
    <w:p>
      <w:pPr>
        <w:adjustRightInd w:val="0"/>
        <w:snapToGrid w:val="0"/>
        <w:spacing w:line="360" w:lineRule="auto"/>
        <w:ind w:firstLine="480" w:firstLineChars="200"/>
        <w:rPr>
          <w:rFonts w:hint="default" w:asciiTheme="minorEastAsia" w:hAnsiTheme="minorEastAsia"/>
          <w:sz w:val="24"/>
          <w:szCs w:val="24"/>
          <w:lang w:val="en-US" w:eastAsia="zh-CN"/>
        </w:rPr>
      </w:pPr>
      <w:r>
        <w:rPr>
          <w:rFonts w:hint="eastAsia" w:ascii="Calibri" w:hAnsi="Calibri" w:cs="Calibri"/>
          <w:sz w:val="24"/>
          <w:szCs w:val="24"/>
          <w:lang w:val="en-US" w:eastAsia="zh-CN"/>
        </w:rPr>
        <w:t>2</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学习学习成效</w:t>
      </w:r>
      <w:r>
        <w:rPr>
          <w:rFonts w:hint="eastAsia" w:ascii="Calibri" w:hAnsi="Calibri" w:cs="Calibri"/>
          <w:sz w:val="24"/>
          <w:szCs w:val="24"/>
          <w:lang w:val="en-US" w:eastAsia="zh-CN"/>
        </w:rPr>
        <w:t>：</w:t>
      </w:r>
      <w:r>
        <w:rPr>
          <w:rFonts w:hint="eastAsia" w:asciiTheme="minorEastAsia" w:hAnsiTheme="minorEastAsia"/>
          <w:sz w:val="24"/>
          <w:szCs w:val="24"/>
          <w:lang w:eastAsia="zh-CN"/>
        </w:rPr>
        <w:t>通过课程思政的融入，近</w:t>
      </w:r>
      <w:r>
        <w:rPr>
          <w:rFonts w:hint="eastAsia" w:asciiTheme="minorEastAsia" w:hAnsiTheme="minorEastAsia"/>
          <w:sz w:val="24"/>
          <w:szCs w:val="24"/>
          <w:lang w:val="en-US" w:eastAsia="zh-CN"/>
        </w:rPr>
        <w:t>3</w:t>
      </w:r>
      <w:r>
        <w:rPr>
          <w:rFonts w:hint="eastAsia" w:asciiTheme="minorEastAsia" w:hAnsiTheme="minorEastAsia"/>
          <w:sz w:val="24"/>
          <w:szCs w:val="24"/>
          <w:lang w:eastAsia="zh-CN"/>
        </w:rPr>
        <w:t>届学生的学习态度和学习效果明显提升。知识学习上：学生在计量建模论文中展现的专业功底进步显著，包括研究命题的科学性、量化方法运用的合理性、研究结论的思辨性及其对论文局限性的科学认识等；能力培养上：学生在自主探索学习、团队协作以及多角度和批判性地分析和解决经济金融问题等方面有显著进步；价值观传递上：学生的学习态度更加端正，在计量研究方法的运用上更加科学谨慎，能够更加深刻、理性、全局、辩证地认识和评价国内外经济金融问题，国家自信心增强，职业道德和人文素养明显提升。</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二</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未来规划</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Calibri" w:hAnsi="Calibri" w:cs="Calibri"/>
          <w:sz w:val="24"/>
          <w:szCs w:val="24"/>
          <w:lang w:val="en-US" w:eastAsia="zh-CN"/>
        </w:rPr>
        <w:t>１</w:t>
      </w:r>
      <w:r>
        <w:rPr>
          <w:rFonts w:hint="eastAsia" w:asciiTheme="minorEastAsia" w:hAnsiTheme="minorEastAsia"/>
          <w:sz w:val="24"/>
          <w:szCs w:val="24"/>
          <w:lang w:eastAsia="zh-CN"/>
        </w:rPr>
        <w:t>、建设机制：本课程通过优化教学团队，强化教学建设经费保障，制定科学合理的思政建设进度安排，为每位教师成员设计任务分配表，加强沟通交流和团队协作，保障思政示范课程建设的顺利推进，高质量完成课程建设任务。</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创新举措：加强新文科交叉背景的教学团队和基层组织建设，推动学校、学院和系部联动的课程建设保障机制建设，以课程建设和科学研究相结合的方式，激励教师加大课程建设投入，加强师生互动交流，提升课程建设质量。</w:t>
      </w:r>
    </w:p>
    <w:p>
      <w:pPr>
        <w:adjustRightInd w:val="0"/>
        <w:snapToGrid w:val="0"/>
        <w:spacing w:line="360" w:lineRule="auto"/>
        <w:ind w:firstLine="480" w:firstLineChars="200"/>
        <w:rPr>
          <w:rFonts w:hint="default" w:asciiTheme="minorEastAsia" w:hAnsiTheme="minorEastAsia"/>
          <w:b/>
          <w:bCs/>
          <w:sz w:val="24"/>
          <w:szCs w:val="24"/>
          <w:lang w:val="en-US" w:eastAsia="zh-CN"/>
        </w:rPr>
      </w:pPr>
      <w:r>
        <w:rPr>
          <w:rFonts w:hint="eastAsia" w:ascii="Calibri" w:hAnsi="Calibri" w:cs="Calibri"/>
          <w:sz w:val="24"/>
          <w:szCs w:val="24"/>
          <w:lang w:val="en-US" w:eastAsia="zh-CN"/>
        </w:rPr>
        <w:t>3</w:t>
      </w:r>
      <w:r>
        <w:rPr>
          <w:rFonts w:hint="eastAsia" w:asciiTheme="minorEastAsia" w:hAnsiTheme="minorEastAsia"/>
          <w:sz w:val="24"/>
          <w:szCs w:val="24"/>
          <w:lang w:eastAsia="zh-CN"/>
        </w:rPr>
        <w:t>、预期成果：</w:t>
      </w:r>
      <w:r>
        <w:rPr>
          <w:rFonts w:hint="default" w:ascii="Calibri" w:hAnsi="Calibri" w:cs="Calibri"/>
          <w:sz w:val="24"/>
          <w:szCs w:val="24"/>
          <w:lang w:eastAsia="zh-CN"/>
        </w:rPr>
        <w:t>①</w:t>
      </w:r>
      <w:r>
        <w:rPr>
          <w:rFonts w:hint="eastAsia" w:asciiTheme="minorEastAsia" w:hAnsiTheme="minorEastAsia"/>
          <w:sz w:val="24"/>
          <w:szCs w:val="24"/>
          <w:lang w:eastAsia="zh-CN"/>
        </w:rPr>
        <w:t>发表关于课程思政研究和实践的论文</w:t>
      </w:r>
      <w:r>
        <w:rPr>
          <w:rFonts w:hint="eastAsia" w:asciiTheme="minorEastAsia" w:hAnsiTheme="minorEastAsia"/>
          <w:sz w:val="24"/>
          <w:szCs w:val="24"/>
          <w:lang w:val="en-US" w:eastAsia="zh-CN"/>
        </w:rPr>
        <w:t>1-2篇；</w:t>
      </w:r>
      <w:r>
        <w:rPr>
          <w:rFonts w:hint="default" w:ascii="Calibri" w:hAnsi="Calibri" w:cs="Calibri"/>
          <w:sz w:val="24"/>
          <w:szCs w:val="24"/>
          <w:lang w:eastAsia="zh-CN"/>
        </w:rPr>
        <w:t>②</w:t>
      </w:r>
      <w:r>
        <w:rPr>
          <w:rFonts w:hint="eastAsia" w:ascii="Calibri" w:hAnsi="Calibri" w:cs="Calibri"/>
          <w:sz w:val="24"/>
          <w:szCs w:val="24"/>
          <w:lang w:val="en-US" w:eastAsia="zh-CN"/>
        </w:rPr>
        <w:t>继续修订</w:t>
      </w:r>
      <w:r>
        <w:rPr>
          <w:rFonts w:hint="eastAsia" w:asciiTheme="minorEastAsia" w:hAnsiTheme="minorEastAsia"/>
          <w:sz w:val="24"/>
          <w:szCs w:val="24"/>
          <w:lang w:eastAsia="zh-CN"/>
        </w:rPr>
        <w:t>完善</w:t>
      </w:r>
      <w:r>
        <w:rPr>
          <w:rFonts w:hint="eastAsia" w:asciiTheme="minorEastAsia" w:hAnsiTheme="minorEastAsia"/>
          <w:sz w:val="24"/>
          <w:szCs w:val="24"/>
          <w:lang w:val="en-US" w:eastAsia="zh-CN"/>
        </w:rPr>
        <w:t>课程思政教学资源，形成</w:t>
      </w:r>
      <w:r>
        <w:rPr>
          <w:rFonts w:hint="eastAsia" w:asciiTheme="minorEastAsia" w:hAnsiTheme="minorEastAsia"/>
          <w:sz w:val="24"/>
          <w:szCs w:val="24"/>
          <w:lang w:eastAsia="zh-CN"/>
        </w:rPr>
        <w:t>一套</w:t>
      </w:r>
      <w:r>
        <w:rPr>
          <w:rFonts w:hint="eastAsia" w:asciiTheme="minorEastAsia" w:hAnsiTheme="minorEastAsia"/>
          <w:sz w:val="24"/>
          <w:szCs w:val="24"/>
          <w:lang w:val="en-US" w:eastAsia="zh-CN"/>
        </w:rPr>
        <w:t>完整的</w:t>
      </w:r>
      <w:r>
        <w:rPr>
          <w:rFonts w:hint="eastAsia" w:asciiTheme="minorEastAsia" w:hAnsiTheme="minorEastAsia"/>
          <w:sz w:val="24"/>
          <w:szCs w:val="24"/>
          <w:lang w:eastAsia="zh-CN"/>
        </w:rPr>
        <w:t>课程思政教学</w:t>
      </w:r>
      <w:r>
        <w:rPr>
          <w:rFonts w:hint="eastAsia" w:asciiTheme="minorEastAsia" w:hAnsiTheme="minorEastAsia"/>
          <w:sz w:val="24"/>
          <w:szCs w:val="24"/>
          <w:lang w:val="en-US" w:eastAsia="zh-CN"/>
        </w:rPr>
        <w:t>课件教案和微课视频；</w:t>
      </w:r>
      <w:r>
        <w:rPr>
          <w:rFonts w:hint="default" w:ascii="Calibri" w:hAnsi="Calibri" w:cs="Calibri"/>
          <w:sz w:val="24"/>
          <w:szCs w:val="24"/>
          <w:lang w:eastAsia="zh-CN"/>
        </w:rPr>
        <w:t>③</w:t>
      </w:r>
      <w:r>
        <w:rPr>
          <w:rFonts w:hint="eastAsia" w:asciiTheme="minorEastAsia" w:hAnsiTheme="minorEastAsia"/>
          <w:sz w:val="24"/>
          <w:szCs w:val="24"/>
          <w:lang w:eastAsia="zh-CN"/>
        </w:rPr>
        <w:t>提供一系列反映本专业学生思政育人效果的学习作品或绩效成果。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MTZkMDQzNmI1ZDFmZDNhZWFmMDFmZGEyMjNiODIifQ=="/>
  </w:docVars>
  <w:rsids>
    <w:rsidRoot w:val="00000000"/>
    <w:rsid w:val="069B6816"/>
    <w:rsid w:val="08FA55FB"/>
    <w:rsid w:val="10FD1C16"/>
    <w:rsid w:val="1497412F"/>
    <w:rsid w:val="15726260"/>
    <w:rsid w:val="1DB64CCB"/>
    <w:rsid w:val="1DEF0C68"/>
    <w:rsid w:val="1F8A3D61"/>
    <w:rsid w:val="1FA02B89"/>
    <w:rsid w:val="27B84691"/>
    <w:rsid w:val="2B361B54"/>
    <w:rsid w:val="2D9A26F5"/>
    <w:rsid w:val="2F4849FF"/>
    <w:rsid w:val="33382C64"/>
    <w:rsid w:val="349E533E"/>
    <w:rsid w:val="391618A6"/>
    <w:rsid w:val="439D56EA"/>
    <w:rsid w:val="45B80572"/>
    <w:rsid w:val="461753E0"/>
    <w:rsid w:val="474E552C"/>
    <w:rsid w:val="483D75D9"/>
    <w:rsid w:val="4972426D"/>
    <w:rsid w:val="4BCD1C09"/>
    <w:rsid w:val="4C8463D6"/>
    <w:rsid w:val="4D035BA6"/>
    <w:rsid w:val="4E060AEC"/>
    <w:rsid w:val="5D81557F"/>
    <w:rsid w:val="60C84106"/>
    <w:rsid w:val="616109D2"/>
    <w:rsid w:val="618958E8"/>
    <w:rsid w:val="68133156"/>
    <w:rsid w:val="69150439"/>
    <w:rsid w:val="6A246578"/>
    <w:rsid w:val="745D741C"/>
    <w:rsid w:val="752A7CAB"/>
    <w:rsid w:val="77441A7A"/>
    <w:rsid w:val="79950EFF"/>
    <w:rsid w:val="7D0D5FBC"/>
    <w:rsid w:val="7E8C3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1358</Words>
  <Characters>1376</Characters>
  <Lines>0</Lines>
  <Paragraphs>0</Paragraphs>
  <TotalTime>1</TotalTime>
  <ScaleCrop>false</ScaleCrop>
  <LinksUpToDate>false</LinksUpToDate>
  <CharactersWithSpaces>1377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2022-10-14T03:14:00Z</dcterms:created>
  <dc:creator>THF</dc:creator>
  <cp:lastModifiedBy>在路上</cp:lastModifiedBy>
  <dcterms:modified xsi:type="dcterms:W3CDTF">2022-10-14T04:24:55Z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365661CA519C4ACCB9CD27EBE32D8AC0</vt:lpwstr>
  </property>
</Properties>
</file>