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exact"/>
        <w:ind w:firstLine="514"/>
        <w:jc w:val="right"/>
        <w:textAlignment w:val="top"/>
        <w:rPr>
          <w:rFonts w:ascii="宋体" w:hAnsi="宋体" w:eastAsia="宋体" w:cs="宋体"/>
          <w:kern w:val="0"/>
          <w:sz w:val="24"/>
        </w:rPr>
      </w:pPr>
    </w:p>
    <w:p>
      <w:pPr>
        <w:widowControl/>
        <w:shd w:val="clear" w:color="auto" w:fill="FFFFFF"/>
        <w:spacing w:line="420" w:lineRule="exact"/>
        <w:ind w:firstLine="514"/>
        <w:jc w:val="right"/>
        <w:textAlignment w:val="top"/>
        <w:rPr>
          <w:rFonts w:ascii="宋体" w:hAnsi="宋体" w:eastAsia="宋体" w:cs="宋体"/>
          <w:kern w:val="0"/>
          <w:sz w:val="24"/>
        </w:rPr>
      </w:pPr>
    </w:p>
    <w:p>
      <w:pPr>
        <w:widowControl/>
        <w:shd w:val="clear" w:color="auto" w:fill="FFFFFF"/>
        <w:spacing w:line="420" w:lineRule="exact"/>
        <w:ind w:firstLine="514"/>
        <w:jc w:val="right"/>
        <w:textAlignment w:val="top"/>
        <w:rPr>
          <w:rFonts w:ascii="宋体" w:hAnsi="宋体" w:eastAsia="宋体" w:cs="宋体"/>
          <w:kern w:val="0"/>
          <w:sz w:val="24"/>
        </w:rPr>
      </w:pPr>
    </w:p>
    <w:p>
      <w:pPr>
        <w:widowControl/>
        <w:shd w:val="clear" w:color="auto" w:fill="FFFFFF"/>
        <w:spacing w:line="420" w:lineRule="exact"/>
        <w:ind w:firstLine="514"/>
        <w:jc w:val="right"/>
        <w:textAlignment w:val="top"/>
        <w:rPr>
          <w:rFonts w:ascii="宋体" w:hAnsi="宋体" w:eastAsia="宋体" w:cs="宋体"/>
          <w:kern w:val="0"/>
          <w:sz w:val="24"/>
        </w:rPr>
      </w:pPr>
    </w:p>
    <w:p>
      <w:pPr>
        <w:widowControl/>
        <w:shd w:val="clear" w:color="auto" w:fill="FFFFFF"/>
        <w:spacing w:line="420" w:lineRule="exact"/>
        <w:ind w:firstLine="514"/>
        <w:jc w:val="right"/>
        <w:textAlignment w:val="top"/>
        <w:rPr>
          <w:rFonts w:ascii="宋体" w:hAnsi="宋体" w:eastAsia="宋体" w:cs="宋体"/>
          <w:kern w:val="0"/>
          <w:sz w:val="24"/>
        </w:rPr>
      </w:pPr>
    </w:p>
    <w:p>
      <w:pPr>
        <w:widowControl/>
        <w:shd w:val="clear" w:color="auto" w:fill="FFFFFF"/>
        <w:spacing w:line="420" w:lineRule="exact"/>
        <w:ind w:firstLine="514"/>
        <w:jc w:val="right"/>
        <w:textAlignment w:val="top"/>
        <w:rPr>
          <w:rFonts w:ascii="宋体" w:hAnsi="宋体" w:eastAsia="宋体" w:cs="宋体"/>
          <w:kern w:val="0"/>
          <w:sz w:val="24"/>
        </w:rPr>
      </w:pPr>
    </w:p>
    <w:p>
      <w:pPr>
        <w:widowControl/>
        <w:shd w:val="clear" w:color="auto" w:fill="FFFFFF"/>
        <w:spacing w:line="420" w:lineRule="exact"/>
        <w:ind w:firstLine="514"/>
        <w:jc w:val="right"/>
        <w:textAlignment w:val="top"/>
        <w:rPr>
          <w:rFonts w:ascii="宋体" w:hAnsi="宋体" w:eastAsia="宋体" w:cs="宋体"/>
          <w:kern w:val="0"/>
          <w:sz w:val="24"/>
        </w:rPr>
      </w:pPr>
    </w:p>
    <w:p>
      <w:pPr>
        <w:spacing w:line="860" w:lineRule="exact"/>
        <w:jc w:val="center"/>
        <w:rPr>
          <w:rFonts w:eastAsia="黑体"/>
          <w:sz w:val="48"/>
        </w:rPr>
      </w:pPr>
      <w:r>
        <w:rPr>
          <w:rFonts w:hint="eastAsia" w:eastAsia="黑体"/>
          <w:sz w:val="48"/>
        </w:rPr>
        <w:t>浙江万里</w:t>
      </w:r>
      <w:r>
        <w:rPr>
          <w:rFonts w:eastAsia="黑体"/>
          <w:sz w:val="48"/>
        </w:rPr>
        <w:t>学院</w:t>
      </w:r>
    </w:p>
    <w:p>
      <w:pPr>
        <w:spacing w:line="860" w:lineRule="exact"/>
        <w:jc w:val="center"/>
        <w:rPr>
          <w:rFonts w:eastAsia="黑体"/>
          <w:sz w:val="48"/>
        </w:rPr>
      </w:pPr>
      <w:r>
        <w:rPr>
          <w:rFonts w:hint="eastAsia" w:eastAsia="黑体"/>
          <w:sz w:val="48"/>
        </w:rPr>
        <w:t>课程思政专项申报表</w:t>
      </w:r>
    </w:p>
    <w:p>
      <w:pPr>
        <w:rPr>
          <w:sz w:val="44"/>
        </w:rPr>
      </w:pPr>
    </w:p>
    <w:p>
      <w:pPr>
        <w:rPr>
          <w:sz w:val="44"/>
        </w:rPr>
      </w:pPr>
    </w:p>
    <w:p>
      <w:pPr>
        <w:rPr>
          <w:sz w:val="44"/>
        </w:rPr>
      </w:pPr>
    </w:p>
    <w:p>
      <w:pPr>
        <w:spacing w:line="1140" w:lineRule="exact"/>
        <w:ind w:firstLine="843" w:firstLineChars="300"/>
        <w:rPr>
          <w:b/>
          <w:bCs/>
          <w:sz w:val="18"/>
          <w:szCs w:val="1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项 目  名  称 </w:t>
      </w:r>
      <w:r>
        <w:rPr>
          <w:rFonts w:hint="eastAsia"/>
          <w:b/>
          <w:bCs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18"/>
          <w:szCs w:val="18"/>
          <w:u w:val="single"/>
        </w:rPr>
        <w:t xml:space="preserve">家乡史·革命史·党史：新闻传播史类课程思政元素强化路径研究                   </w:t>
      </w:r>
    </w:p>
    <w:p>
      <w:pPr>
        <w:spacing w:line="1140" w:lineRule="exact"/>
        <w:ind w:firstLine="843" w:firstLineChars="300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项  目  类  型</w:t>
      </w:r>
      <w:r>
        <w:rPr>
          <w:rFonts w:hint="eastAsia"/>
          <w:b/>
          <w:bCs/>
          <w:sz w:val="28"/>
          <w:szCs w:val="28"/>
          <w:u w:val="single"/>
        </w:rPr>
        <w:t xml:space="preserve">   </w:t>
      </w:r>
      <w:r>
        <w:rPr>
          <w:rFonts w:hint="eastAsia"/>
          <w:b/>
          <w:bCs/>
          <w:sz w:val="28"/>
          <w:szCs w:val="28"/>
          <w:u w:val="single"/>
        </w:rPr>
        <w:sym w:font="Wingdings" w:char="00A8"/>
      </w:r>
      <w:r>
        <w:rPr>
          <w:rFonts w:hint="eastAsia" w:ascii="宋体" w:hAnsi="宋体" w:eastAsia="宋体"/>
          <w:b/>
          <w:bCs/>
          <w:sz w:val="28"/>
          <w:szCs w:val="28"/>
          <w:u w:val="single"/>
        </w:rPr>
        <w:t>√</w:t>
      </w:r>
      <w:r>
        <w:rPr>
          <w:rFonts w:hint="eastAsia"/>
          <w:b/>
          <w:bCs/>
          <w:sz w:val="28"/>
          <w:szCs w:val="28"/>
          <w:u w:val="single"/>
        </w:rPr>
        <w:t xml:space="preserve">研究类       </w:t>
      </w:r>
      <w:r>
        <w:rPr>
          <w:rFonts w:hint="eastAsia"/>
          <w:b/>
          <w:bCs/>
          <w:sz w:val="28"/>
          <w:szCs w:val="28"/>
          <w:u w:val="single"/>
        </w:rPr>
        <w:sym w:font="Wingdings" w:char="00A8"/>
      </w:r>
      <w:r>
        <w:rPr>
          <w:rFonts w:hint="eastAsia"/>
          <w:b/>
          <w:bCs/>
          <w:sz w:val="28"/>
          <w:szCs w:val="28"/>
          <w:u w:val="single"/>
        </w:rPr>
        <w:t xml:space="preserve">建设类      </w:t>
      </w:r>
      <w:r>
        <w:rPr>
          <w:b/>
          <w:bCs/>
          <w:sz w:val="28"/>
          <w:szCs w:val="28"/>
          <w:u w:val="single"/>
        </w:rPr>
        <w:t xml:space="preserve">     </w:t>
      </w:r>
    </w:p>
    <w:p>
      <w:pPr>
        <w:spacing w:line="1140" w:lineRule="exact"/>
        <w:ind w:firstLine="843" w:firstLineChars="300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 负   责   人  </w:t>
      </w:r>
      <w:r>
        <w:rPr>
          <w:rFonts w:hint="eastAsia"/>
          <w:b/>
          <w:bCs/>
          <w:sz w:val="28"/>
          <w:szCs w:val="28"/>
          <w:u w:val="single"/>
        </w:rPr>
        <w:t xml:space="preserve">          闻学峰                     </w:t>
      </w:r>
      <w:r>
        <w:rPr>
          <w:b/>
          <w:bCs/>
          <w:sz w:val="28"/>
          <w:szCs w:val="28"/>
          <w:u w:val="single"/>
        </w:rPr>
        <w:t xml:space="preserve"> </w:t>
      </w:r>
    </w:p>
    <w:p>
      <w:pPr>
        <w:spacing w:line="1140" w:lineRule="exact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      所  在  单  位</w:t>
      </w:r>
      <w:r>
        <w:rPr>
          <w:rFonts w:hint="eastAsia"/>
          <w:b/>
          <w:bCs/>
          <w:sz w:val="28"/>
          <w:szCs w:val="28"/>
          <w:u w:val="single"/>
        </w:rPr>
        <w:t xml:space="preserve">          文化与传播学院                      </w:t>
      </w:r>
    </w:p>
    <w:p>
      <w:pPr>
        <w:spacing w:line="1140" w:lineRule="exact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      填  表  日  期</w:t>
      </w:r>
      <w:r>
        <w:rPr>
          <w:rFonts w:hint="eastAsia"/>
          <w:b/>
          <w:bCs/>
          <w:sz w:val="28"/>
          <w:szCs w:val="28"/>
          <w:u w:val="single"/>
        </w:rPr>
        <w:t xml:space="preserve">        </w:t>
      </w:r>
      <w:r>
        <w:rPr>
          <w:b/>
          <w:bCs/>
          <w:sz w:val="28"/>
          <w:szCs w:val="28"/>
          <w:u w:val="single"/>
        </w:rPr>
        <w:t>2021年</w:t>
      </w:r>
      <w:r>
        <w:rPr>
          <w:rFonts w:hint="eastAsia"/>
          <w:b/>
          <w:bCs/>
          <w:sz w:val="28"/>
          <w:szCs w:val="28"/>
          <w:u w:val="single"/>
        </w:rPr>
        <w:t>1</w:t>
      </w:r>
      <w:r>
        <w:rPr>
          <w:b/>
          <w:bCs/>
          <w:sz w:val="28"/>
          <w:szCs w:val="28"/>
          <w:u w:val="single"/>
        </w:rPr>
        <w:t>2月</w:t>
      </w:r>
      <w:r>
        <w:rPr>
          <w:rFonts w:hint="eastAsia"/>
          <w:b/>
          <w:bCs/>
          <w:sz w:val="28"/>
          <w:szCs w:val="28"/>
          <w:u w:val="single"/>
        </w:rPr>
        <w:t>2</w:t>
      </w:r>
      <w:r>
        <w:rPr>
          <w:b/>
          <w:bCs/>
          <w:sz w:val="28"/>
          <w:szCs w:val="28"/>
          <w:u w:val="single"/>
        </w:rPr>
        <w:t>0日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</w:t>
      </w:r>
    </w:p>
    <w:p/>
    <w:p/>
    <w:p/>
    <w:p/>
    <w:p/>
    <w:p/>
    <w:p/>
    <w:p>
      <w:pPr>
        <w:pStyle w:val="2"/>
        <w:spacing w:line="360" w:lineRule="auto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一、基本情况</w:t>
      </w:r>
    </w:p>
    <w:tbl>
      <w:tblPr>
        <w:tblStyle w:val="5"/>
        <w:tblW w:w="890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186"/>
        <w:gridCol w:w="1514"/>
        <w:gridCol w:w="1276"/>
        <w:gridCol w:w="1559"/>
        <w:gridCol w:w="1176"/>
        <w:gridCol w:w="16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项目名称</w:t>
            </w:r>
          </w:p>
        </w:tc>
        <w:tc>
          <w:tcPr>
            <w:tcW w:w="7191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家乡史·革命史·党史：新闻传播史类课程思政元素强化路径研究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项目类别</w:t>
            </w:r>
          </w:p>
        </w:tc>
        <w:tc>
          <w:tcPr>
            <w:tcW w:w="7191" w:type="dxa"/>
            <w:gridSpan w:val="5"/>
            <w:vAlign w:val="center"/>
          </w:tcPr>
          <w:p>
            <w:pPr>
              <w:jc w:val="left"/>
              <w:rPr>
                <w:rFonts w:ascii="黑体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√教研论文   </w:t>
            </w: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研究报告   </w:t>
            </w: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示范专业  </w:t>
            </w: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>示范课程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负责人姓名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闻学峰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出生年月</w:t>
            </w: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  <w:r>
              <w:rPr>
                <w:rFonts w:ascii="黑体" w:eastAsia="黑体"/>
                <w:sz w:val="24"/>
              </w:rPr>
              <w:t>972.03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 称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副教授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研究专长</w:t>
            </w: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新闻传播史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所在单位</w:t>
            </w:r>
          </w:p>
        </w:tc>
        <w:tc>
          <w:tcPr>
            <w:tcW w:w="279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文化与传播学院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方式</w:t>
            </w:r>
          </w:p>
        </w:tc>
        <w:tc>
          <w:tcPr>
            <w:tcW w:w="117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  机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  <w:r>
              <w:rPr>
                <w:rFonts w:ascii="黑体" w:eastAsia="黑体"/>
                <w:sz w:val="24"/>
              </w:rPr>
              <w:t>5888110925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7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E-mail</w:t>
            </w:r>
          </w:p>
        </w:tc>
        <w:tc>
          <w:tcPr>
            <w:tcW w:w="16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27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主要参加者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 名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研究专长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 作 单 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2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程艳林</w:t>
            </w:r>
          </w:p>
        </w:tc>
        <w:tc>
          <w:tcPr>
            <w:tcW w:w="15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  <w:r>
              <w:rPr>
                <w:rFonts w:ascii="黑体" w:eastAsia="黑体"/>
                <w:sz w:val="24"/>
              </w:rPr>
              <w:t>980.12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副教授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编辑出版史</w:t>
            </w:r>
          </w:p>
        </w:tc>
        <w:tc>
          <w:tcPr>
            <w:tcW w:w="28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浙江万里学院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2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赵红</w:t>
            </w: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  <w:r>
              <w:rPr>
                <w:rFonts w:ascii="黑体" w:eastAsia="黑体"/>
                <w:sz w:val="24"/>
              </w:rPr>
              <w:t>980.04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助理研究员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教学管理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浙江万里学院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2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8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2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8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2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2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pStyle w:val="2"/>
        <w:spacing w:line="360" w:lineRule="auto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二、项目基本情况</w:t>
      </w:r>
    </w:p>
    <w:tbl>
      <w:tblPr>
        <w:tblStyle w:val="5"/>
        <w:tblW w:w="912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77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5" w:hRule="atLeast"/>
        </w:trPr>
        <w:tc>
          <w:tcPr>
            <w:tcW w:w="1359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前期基础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641" w:type="dxa"/>
          </w:tcPr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.课程建设基础</w:t>
            </w:r>
            <w:r>
              <w:rPr>
                <w:rFonts w:hint="eastAsia"/>
                <w:b/>
                <w:sz w:val="24"/>
              </w:rPr>
              <w:t>：</w:t>
            </w:r>
          </w:p>
          <w:p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迄今获立项的项目</w:t>
            </w:r>
            <w:r>
              <w:rPr>
                <w:rFonts w:hint="eastAsia"/>
                <w:b/>
                <w:sz w:val="24"/>
              </w:rPr>
              <w:t>：</w:t>
            </w:r>
          </w:p>
          <w:p>
            <w:pPr>
              <w:spacing w:line="32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2018年，《新闻传播史》课程获学校第一批“课程思政示范课程”项目立项，现已结项。</w:t>
            </w:r>
          </w:p>
          <w:p>
            <w:pPr>
              <w:spacing w:line="32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2020年，《新闻传播史》课程获批为校级一流课程建设项目。</w:t>
            </w:r>
          </w:p>
          <w:p>
            <w:pPr>
              <w:spacing w:line="32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021年</w:t>
            </w:r>
            <w:r>
              <w:rPr>
                <w:rFonts w:hint="eastAsia"/>
                <w:sz w:val="24"/>
              </w:rPr>
              <w:t>，《新闻传播史》课程获批为省级一流课程建设项目。</w:t>
            </w:r>
          </w:p>
          <w:p>
            <w:pPr>
              <w:spacing w:line="320" w:lineRule="exact"/>
              <w:ind w:firstLine="4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课程思政元素及实施情况：</w:t>
            </w:r>
          </w:p>
          <w:p>
            <w:pPr>
              <w:spacing w:line="320" w:lineRule="exact"/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本项目涵盖《新闻传播史》和《中国编辑出版史》2门课程，2课程的每一章节都蕴含着丰富的育人元素，都可以借助历史的叙事作主观价值评判。2门课程思政的切入点及实施路径如下：</w:t>
            </w:r>
          </w:p>
          <w:p>
            <w:pPr>
              <w:spacing w:line="320" w:lineRule="exact"/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坚持故事化教学，尽量通过讲故事串联历史事件和历史人物，呈现历史细节，把思政元素融入到故事和细节中。</w:t>
            </w:r>
          </w:p>
          <w:p>
            <w:pPr>
              <w:spacing w:line="320" w:lineRule="exact"/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坚持研究性教学，加强问题意识，定期组织学生围绕特定话题开展讨论，探究历史事件背后的意义和媒体人的思想精神，使学生在探究和分析中受到启发。</w:t>
            </w:r>
          </w:p>
          <w:p>
            <w:pPr>
              <w:spacing w:line="32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坚持体验式教学，定期开展“触摸、 感受和见证历史”活动。比如让每个学生探访家乡的新闻史和编辑出版史。学生通过查阅各种史料，采访自己家乡的老人、专家、当事人等，触摸和了解家乡新闻史、编辑出版史乃至革命史和党史等。迄今此类活动已连续在新闻系四届学生中展开（1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、1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、1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、2</w:t>
            </w:r>
            <w:r>
              <w:rPr>
                <w:sz w:val="24"/>
              </w:rPr>
              <w:t>0级</w:t>
            </w:r>
            <w:r>
              <w:rPr>
                <w:rFonts w:hint="eastAsia"/>
                <w:sz w:val="24"/>
              </w:rPr>
              <w:t>），积累了大量的教学素材，为下一步的理论概括和总结打下了身后基础。</w:t>
            </w:r>
          </w:p>
          <w:p>
            <w:pPr>
              <w:spacing w:line="320" w:lineRule="exact"/>
              <w:ind w:firstLine="480"/>
              <w:rPr>
                <w:b/>
                <w:sz w:val="24"/>
              </w:rPr>
            </w:pPr>
            <w:r>
              <w:rPr>
                <w:b/>
                <w:sz w:val="24"/>
              </w:rPr>
              <w:t>课程团队教学科研情况</w:t>
            </w:r>
            <w:r>
              <w:rPr>
                <w:rFonts w:hint="eastAsia"/>
                <w:b/>
                <w:sz w:val="24"/>
              </w:rPr>
              <w:t>：</w:t>
            </w:r>
          </w:p>
          <w:p>
            <w:pPr>
              <w:spacing w:line="320" w:lineRule="exact"/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项目负责人和主要参加者多年来一直从事《新闻传播史》和《中国编辑出版史》课程的教学和研究工作，教学经验丰富，对于课程思政建设有不少心得和经验；先后在《新闻与传播研究》等权威期刊和其他专业期刊发表了不少新闻传播史方面的学术论文，具备一定的研究能力。</w:t>
            </w:r>
          </w:p>
          <w:p>
            <w:pPr>
              <w:spacing w:line="320" w:lineRule="exact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359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实施方案及计划</w:t>
            </w:r>
          </w:p>
        </w:tc>
        <w:tc>
          <w:tcPr>
            <w:tcW w:w="7641" w:type="dxa"/>
          </w:tcPr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1.继续在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021</w:t>
            </w:r>
            <w:r>
              <w:rPr>
                <w:rFonts w:hint="eastAsia"/>
                <w:sz w:val="24"/>
              </w:rPr>
              <w:t>、2</w:t>
            </w:r>
            <w:r>
              <w:rPr>
                <w:sz w:val="24"/>
              </w:rPr>
              <w:t>022等年级新闻系学生中实施</w:t>
            </w:r>
            <w:r>
              <w:rPr>
                <w:rFonts w:hint="eastAsia"/>
                <w:sz w:val="24"/>
              </w:rPr>
              <w:t>，“触摸、 感受和见证历史”活动，让学生探访家乡的新闻史和编辑出版史，借此让学生深入了解家乡的革命史和党史。</w:t>
            </w:r>
          </w:p>
          <w:p>
            <w:pPr>
              <w:spacing w:line="320" w:lineRule="exact"/>
              <w:ind w:firstLine="48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在2021、2022等年级新闻系学生中新增“谈谈我喜爱的红色媒体”、“探访晚清民国时期新闻界先贤遗迹”等活动，进一步强化学生对革命史、党史乃至国史的正确认知。</w:t>
            </w:r>
          </w:p>
          <w:p>
            <w:pPr>
              <w:spacing w:line="320" w:lineRule="exact"/>
              <w:ind w:firstLine="480"/>
              <w:rPr>
                <w:sz w:val="24"/>
              </w:rPr>
            </w:pPr>
            <w:r>
              <w:rPr>
                <w:sz w:val="24"/>
              </w:rPr>
              <w:t>3.通过对既有四届学生和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021级等年级学生的系列课程思政活动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整理和总结新闻传播史类课程思政元素的强化路径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320" w:lineRule="exact"/>
              <w:ind w:firstLine="4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论文撰写具体安排如下：</w:t>
            </w:r>
          </w:p>
          <w:p>
            <w:pPr>
              <w:spacing w:line="320" w:lineRule="exact"/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2022.1-2022.3：整理、搜集和阅读有关文献资料；</w:t>
            </w:r>
          </w:p>
          <w:p>
            <w:pPr>
              <w:spacing w:line="320" w:lineRule="exact"/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2022.4-2022.5：撰写论文（5</w:t>
            </w:r>
            <w:r>
              <w:rPr>
                <w:sz w:val="24"/>
              </w:rPr>
              <w:t>000字左右</w:t>
            </w:r>
            <w:r>
              <w:rPr>
                <w:rFonts w:hint="eastAsia"/>
                <w:sz w:val="24"/>
              </w:rPr>
              <w:t>）；</w:t>
            </w:r>
          </w:p>
          <w:p>
            <w:pPr>
              <w:spacing w:line="320" w:lineRule="exact"/>
              <w:ind w:firstLine="480"/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2022.6：定稿并投稿（预计最快2</w:t>
            </w:r>
            <w:r>
              <w:rPr>
                <w:sz w:val="24"/>
              </w:rPr>
              <w:t>023年</w:t>
            </w:r>
            <w:r>
              <w:rPr>
                <w:rFonts w:hint="eastAsia"/>
                <w:sz w:val="24"/>
              </w:rPr>
              <w:t>5月发表）。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359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预期成果</w:t>
            </w:r>
          </w:p>
        </w:tc>
        <w:tc>
          <w:tcPr>
            <w:tcW w:w="7641" w:type="dxa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√在本科学报、相关专业类期刊、含“教学”类等期刊公开发表文章</w:t>
            </w: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向学校管理部门提交研究报告或决策建议（附原始材料）</w:t>
            </w: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专业类课程思政矩阵图+核心素材设计</w:t>
            </w: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教学设计+资源库（2节课堂实录+6个以上微课视频+案例集汇编）</w:t>
            </w: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……（其他自行填写）</w:t>
            </w: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sz w:val="24"/>
                <w:highlight w:val="yellow"/>
              </w:rPr>
            </w:pP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59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完成时间</w:t>
            </w:r>
          </w:p>
        </w:tc>
        <w:tc>
          <w:tcPr>
            <w:tcW w:w="7641" w:type="dxa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2023年12月</w:t>
            </w:r>
          </w:p>
        </w:tc>
      </w:tr>
    </w:tbl>
    <w:p>
      <w:pPr>
        <w:pStyle w:val="2"/>
        <w:spacing w:line="360" w:lineRule="auto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三、负责人所在学院（部门）意见</w:t>
      </w:r>
    </w:p>
    <w:tbl>
      <w:tblPr>
        <w:tblStyle w:val="5"/>
        <w:tblW w:w="894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8946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8"/>
              </w:rPr>
              <w:t xml:space="preserve">                             </w:t>
            </w:r>
            <w:r>
              <w:rPr>
                <w:rFonts w:hint="eastAsia" w:ascii="宋体"/>
                <w:sz w:val="24"/>
              </w:rPr>
              <w:t>（  盖 章）</w:t>
            </w:r>
          </w:p>
          <w:p>
            <w:pPr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4"/>
              </w:rPr>
              <w:t xml:space="preserve">                           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 年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  月  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 xml:space="preserve"> 日</w:t>
            </w:r>
          </w:p>
        </w:tc>
      </w:tr>
    </w:tbl>
    <w:p>
      <w:pPr>
        <w:pStyle w:val="2"/>
        <w:spacing w:line="360" w:lineRule="auto"/>
        <w:rPr>
          <w:rFonts w:ascii="黑体" w:eastAsia="黑体"/>
          <w:sz w:val="30"/>
        </w:rPr>
      </w:pPr>
    </w:p>
    <w:p>
      <w:pPr>
        <w:pStyle w:val="2"/>
        <w:spacing w:line="360" w:lineRule="auto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四、学校意见</w:t>
      </w:r>
    </w:p>
    <w:tbl>
      <w:tblPr>
        <w:tblStyle w:val="5"/>
        <w:tblW w:w="894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8946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8"/>
              </w:rPr>
              <w:t xml:space="preserve">                           </w:t>
            </w:r>
            <w:r>
              <w:rPr>
                <w:rFonts w:hint="eastAsia" w:ascii="宋体"/>
                <w:sz w:val="24"/>
              </w:rPr>
              <w:t xml:space="preserve">  （盖 章）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年    月    日</w:t>
            </w:r>
          </w:p>
        </w:tc>
      </w:tr>
    </w:tbl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6A00C9"/>
    <w:rsid w:val="00125C4C"/>
    <w:rsid w:val="00133A5C"/>
    <w:rsid w:val="00200394"/>
    <w:rsid w:val="002A6A77"/>
    <w:rsid w:val="00305757"/>
    <w:rsid w:val="003F6BC0"/>
    <w:rsid w:val="00757727"/>
    <w:rsid w:val="00846530"/>
    <w:rsid w:val="00A513A8"/>
    <w:rsid w:val="00E23504"/>
    <w:rsid w:val="00E35250"/>
    <w:rsid w:val="00E5063E"/>
    <w:rsid w:val="00EE34EE"/>
    <w:rsid w:val="00F10549"/>
    <w:rsid w:val="00FE42D4"/>
    <w:rsid w:val="1B7234B9"/>
    <w:rsid w:val="78707747"/>
    <w:rsid w:val="7A6A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仿宋_GB2312"/>
      <w:sz w:val="24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市人大办</Company>
  <Pages>5</Pages>
  <Words>293</Words>
  <Characters>1672</Characters>
  <Lines>13</Lines>
  <Paragraphs>3</Paragraphs>
  <TotalTime>51</TotalTime>
  <ScaleCrop>false</ScaleCrop>
  <LinksUpToDate>false</LinksUpToDate>
  <CharactersWithSpaces>1962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2021-12-20T02:16:00Z</dcterms:created>
  <dc:creator>半夏柳夙</dc:creator>
  <cp:lastModifiedBy>km</cp:lastModifiedBy>
  <cp:lastPrinted>2021-12-21T08:55:18Z</cp:lastPrinted>
  <dcterms:modified xsi:type="dcterms:W3CDTF">2021-12-21T08:55:38Z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C7B21D27F01442E49C3EB1240030E1F8</vt:lpwstr>
  </property>
</Properties>
</file>