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32" w:rsidRPr="00AA3F10" w:rsidRDefault="0078674B" w:rsidP="00AA3F10">
      <w:pPr>
        <w:jc w:val="center"/>
        <w:rPr>
          <w:rFonts w:hint="eastAsia"/>
          <w:b/>
          <w:sz w:val="24"/>
          <w:szCs w:val="24"/>
        </w:rPr>
      </w:pPr>
      <w:r w:rsidRPr="00AA3F10">
        <w:rPr>
          <w:rFonts w:hint="eastAsia"/>
          <w:b/>
          <w:sz w:val="24"/>
          <w:szCs w:val="24"/>
        </w:rPr>
        <w:t>课程介绍</w:t>
      </w:r>
    </w:p>
    <w:p w:rsidR="0078674B" w:rsidRDefault="0078674B">
      <w:pPr>
        <w:rPr>
          <w:rFonts w:hint="eastAsia"/>
        </w:rPr>
      </w:pPr>
    </w:p>
    <w:p w:rsidR="0078674B" w:rsidRDefault="0078674B" w:rsidP="00AA3F10">
      <w:pPr>
        <w:spacing w:line="400" w:lineRule="exact"/>
        <w:ind w:firstLineChars="200" w:firstLine="420"/>
        <w:rPr>
          <w:rFonts w:hint="eastAsia"/>
        </w:rPr>
      </w:pPr>
      <w:r w:rsidRPr="0078674B">
        <w:rPr>
          <w:rFonts w:hint="eastAsia"/>
        </w:rPr>
        <w:t>《国际商法》是国际经济与贸易专业、国际商务专业（本科）的必修课程和核心课程之一。本课程结合外贸进出口业务流程，通过讲授国际商法导论、合同法、国际货物买卖法、国际代理法、国际产品责任法、票据法以及国际商事争议解决等内容，使学生掌握国际商法基本理论，熟悉国际公约和国际贸易惯例，</w:t>
      </w:r>
      <w:r>
        <w:rPr>
          <w:rFonts w:hint="eastAsia"/>
        </w:rPr>
        <w:t>具有从事国际贸易实务工作必备的法律专业知识。</w:t>
      </w:r>
    </w:p>
    <w:p w:rsidR="00AA3F10" w:rsidRDefault="0078674B" w:rsidP="00AA3F10">
      <w:pPr>
        <w:spacing w:line="400" w:lineRule="exact"/>
        <w:ind w:firstLineChars="200" w:firstLine="420"/>
        <w:rPr>
          <w:rFonts w:hint="eastAsia"/>
        </w:rPr>
      </w:pPr>
      <w:r w:rsidRPr="0078674B">
        <w:rPr>
          <w:rFonts w:hint="eastAsia"/>
        </w:rPr>
        <w:t>课程</w:t>
      </w:r>
      <w:r>
        <w:rPr>
          <w:rFonts w:hint="eastAsia"/>
        </w:rPr>
        <w:t>秉持</w:t>
      </w:r>
      <w:r w:rsidRPr="0078674B">
        <w:rPr>
          <w:rFonts w:hint="eastAsia"/>
        </w:rPr>
        <w:t>课程思政</w:t>
      </w:r>
      <w:r>
        <w:rPr>
          <w:rFonts w:hint="eastAsia"/>
        </w:rPr>
        <w:t>，将爱国、法治，诚信等社会主义核心价值观元素融入</w:t>
      </w:r>
      <w:r w:rsidR="00AA3F10">
        <w:rPr>
          <w:rFonts w:hint="eastAsia"/>
        </w:rPr>
        <w:t>教学</w:t>
      </w:r>
      <w:r>
        <w:rPr>
          <w:rFonts w:hint="eastAsia"/>
        </w:rPr>
        <w:t>内容</w:t>
      </w:r>
      <w:r w:rsidRPr="0078674B">
        <w:rPr>
          <w:rFonts w:hint="eastAsia"/>
        </w:rPr>
        <w:t>，使学生在具备专业能力的基础上，树立国家利益至上的政治观念，养成遵纪守法的规则意识和诚实守信的道德准则，具有奉献担当的社会责任感和务实创新的专业精神，</w:t>
      </w:r>
      <w:r w:rsidR="00AA3F10" w:rsidRPr="00AA3F10">
        <w:rPr>
          <w:rFonts w:hint="eastAsia"/>
        </w:rPr>
        <w:t>具备从事国际化职业</w:t>
      </w:r>
      <w:r w:rsidR="00AA3F10">
        <w:rPr>
          <w:rFonts w:hint="eastAsia"/>
        </w:rPr>
        <w:t>伦理精神和道德</w:t>
      </w:r>
      <w:r w:rsidR="00AA3F10" w:rsidRPr="00AA3F10">
        <w:rPr>
          <w:rFonts w:hint="eastAsia"/>
        </w:rPr>
        <w:t>素养</w:t>
      </w:r>
      <w:r w:rsidR="00AA3F10">
        <w:rPr>
          <w:rFonts w:hint="eastAsia"/>
        </w:rPr>
        <w:t>。</w:t>
      </w:r>
    </w:p>
    <w:p w:rsidR="0078674B" w:rsidRDefault="0078674B" w:rsidP="00AA3F10">
      <w:pPr>
        <w:spacing w:line="400" w:lineRule="exact"/>
        <w:ind w:firstLineChars="200" w:firstLine="420"/>
        <w:rPr>
          <w:rFonts w:hint="eastAsia"/>
        </w:rPr>
      </w:pPr>
      <w:r w:rsidRPr="0078674B">
        <w:rPr>
          <w:rFonts w:hint="eastAsia"/>
        </w:rPr>
        <w:t>通过采用合作性教学和混合式教学等模式，塑造</w:t>
      </w:r>
      <w:r>
        <w:rPr>
          <w:rFonts w:hint="eastAsia"/>
        </w:rPr>
        <w:t>学生</w:t>
      </w:r>
      <w:r w:rsidRPr="0078674B">
        <w:rPr>
          <w:rFonts w:hint="eastAsia"/>
        </w:rPr>
        <w:t>法律分析思维、创新思维，</w:t>
      </w:r>
      <w:r>
        <w:rPr>
          <w:rFonts w:hint="eastAsia"/>
        </w:rPr>
        <w:t>提升学生的</w:t>
      </w:r>
      <w:r w:rsidRPr="0078674B">
        <w:rPr>
          <w:rFonts w:hint="eastAsia"/>
        </w:rPr>
        <w:t>自</w:t>
      </w:r>
      <w:r>
        <w:rPr>
          <w:rFonts w:hint="eastAsia"/>
        </w:rPr>
        <w:t>主学习能力、交流合作能力、创新思维能力和社会适应能力等综合素质</w:t>
      </w:r>
      <w:r w:rsidR="00AA3F10">
        <w:rPr>
          <w:rFonts w:hint="eastAsia"/>
        </w:rPr>
        <w:t>，</w:t>
      </w:r>
      <w:r w:rsidRPr="0078674B">
        <w:rPr>
          <w:rFonts w:hint="eastAsia"/>
        </w:rPr>
        <w:t>切实满足涉外部门对基础实，能力强，素质高的国际化应用型人才需求。</w:t>
      </w:r>
      <w:bookmarkStart w:id="0" w:name="_GoBack"/>
      <w:bookmarkEnd w:id="0"/>
    </w:p>
    <w:sectPr w:rsidR="00786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4B"/>
    <w:rsid w:val="00531732"/>
    <w:rsid w:val="0078674B"/>
    <w:rsid w:val="00AA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2022-10-17T02:46:00Z</dcterms:created>
  <dcterms:modified xsi:type="dcterms:W3CDTF">2022-10-17T03:01:00Z</dcterms:modified>
</cp:coreProperties>
</file>