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9687" w14:textId="77777777" w:rsidR="001F4F97" w:rsidRDefault="001F4F97" w:rsidP="001F4F97">
      <w:pPr>
        <w:pStyle w:val="a7"/>
        <w:shd w:val="clear" w:color="auto" w:fill="FCFCFC"/>
        <w:spacing w:before="0" w:beforeAutospacing="0" w:after="0" w:afterAutospacing="0" w:line="338" w:lineRule="atLeast"/>
        <w:ind w:firstLineChars="200" w:firstLine="480"/>
        <w:rPr>
          <w:color w:val="444444"/>
        </w:rPr>
      </w:pPr>
      <w:r>
        <w:rPr>
          <w:rFonts w:hint="eastAsia"/>
          <w:color w:val="444444"/>
        </w:rPr>
        <w:t>《中级财务会计》是会计学和财务管理专业的专业必修课，是在学生学完会计的基本理论、基本知识和基本技能的基础上，为进一步培养学生的专业运用能力而开设。</w:t>
      </w:r>
    </w:p>
    <w:p w14:paraId="58F361A4" w14:textId="13166D0D" w:rsidR="001F4F97" w:rsidRDefault="001F4F97" w:rsidP="001F4F97">
      <w:pPr>
        <w:pStyle w:val="a7"/>
        <w:shd w:val="clear" w:color="auto" w:fill="FCFCFC"/>
        <w:spacing w:before="0" w:beforeAutospacing="0" w:after="0" w:afterAutospacing="0" w:line="338" w:lineRule="atLeast"/>
        <w:ind w:firstLineChars="200" w:firstLine="480"/>
        <w:rPr>
          <w:rFonts w:ascii="微软雅黑" w:eastAsia="微软雅黑" w:hAnsi="微软雅黑"/>
          <w:color w:val="444444"/>
          <w:sz w:val="23"/>
          <w:szCs w:val="23"/>
        </w:rPr>
      </w:pPr>
      <w:r>
        <w:rPr>
          <w:rFonts w:hint="eastAsia"/>
          <w:color w:val="444444"/>
        </w:rPr>
        <w:t>《中级财务会计》以企业的基本经济业务为依据，以会计要素为主线，全面系统地阐述会计的确认、计量、记录和报告方法。以会计学原理为基础，系统讲解企业持续经营条件下引起会计要素变动的主要交易和事项的会计处理程序，力求理论性与实践性相统一，并与其他有关专业课程的内容互为补充、相互协调。分析、解决企业日常会计处理过程中的常见问题。运用会计基本理论知识解释财务报告的信息生成过程。该课程以《基础会计学》为学习基础，为《审计学》、《成本管理会计》、《高级财务会计》等后续课程的学习奠定理论基础。</w:t>
      </w:r>
    </w:p>
    <w:p w14:paraId="0BF5C7DE" w14:textId="1E4A9288" w:rsidR="001F4F97" w:rsidRPr="00F52FC9" w:rsidRDefault="001F4F97" w:rsidP="001F4F97">
      <w:pPr>
        <w:pStyle w:val="a7"/>
        <w:shd w:val="clear" w:color="auto" w:fill="FCFCFC"/>
        <w:spacing w:before="0" w:beforeAutospacing="0" w:after="0" w:afterAutospacing="0" w:line="338" w:lineRule="atLeast"/>
        <w:ind w:firstLine="480"/>
        <w:rPr>
          <w:color w:val="444444"/>
        </w:rPr>
      </w:pPr>
      <w:r>
        <w:rPr>
          <w:rFonts w:hint="eastAsia"/>
          <w:color w:val="444444"/>
        </w:rPr>
        <w:t>通过学习本课程，使学生具备利用财务会计的理论知识，理论联系实际，培养学生正确分析和解决会计工作中相关问题的能力，掌握财务会计人员应有的基础知识和技能。</w:t>
      </w:r>
      <w:r w:rsidR="00F52FC9" w:rsidRPr="00F52FC9">
        <w:rPr>
          <w:rFonts w:hint="eastAsia"/>
          <w:color w:val="444444"/>
        </w:rPr>
        <w:t>同时</w:t>
      </w:r>
      <w:r w:rsidR="00F52FC9" w:rsidRPr="00F52FC9">
        <w:rPr>
          <w:rFonts w:hint="eastAsia"/>
          <w:color w:val="444444"/>
        </w:rPr>
        <w:t>在教学过程中</w:t>
      </w:r>
      <w:proofErr w:type="gramStart"/>
      <w:r w:rsidR="00F52FC9" w:rsidRPr="00F52FC9">
        <w:rPr>
          <w:rFonts w:hint="eastAsia"/>
          <w:color w:val="444444"/>
        </w:rPr>
        <w:t>融入思政元素</w:t>
      </w:r>
      <w:proofErr w:type="gramEnd"/>
      <w:r w:rsidR="00F52FC9" w:rsidRPr="00F52FC9">
        <w:rPr>
          <w:rFonts w:hint="eastAsia"/>
          <w:color w:val="444444"/>
        </w:rPr>
        <w:t>，培养会计的职业道德素养、自主学习习惯，增强团队合作意识、沟通能力，培养批判性思维和创新精神，树立终身学习理念，增强创新创业意识，使学生的综合素质得到提升。</w:t>
      </w:r>
    </w:p>
    <w:p w14:paraId="581329C2" w14:textId="77777777" w:rsidR="0027669E" w:rsidRPr="001F4F97" w:rsidRDefault="0027669E"/>
    <w:sectPr w:rsidR="0027669E" w:rsidRPr="001F4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C312" w14:textId="77777777" w:rsidR="00B46929" w:rsidRDefault="00B46929" w:rsidP="001F4F97">
      <w:r>
        <w:separator/>
      </w:r>
    </w:p>
  </w:endnote>
  <w:endnote w:type="continuationSeparator" w:id="0">
    <w:p w14:paraId="1AA5FBED" w14:textId="77777777" w:rsidR="00B46929" w:rsidRDefault="00B46929" w:rsidP="001F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21FB" w14:textId="77777777" w:rsidR="00B46929" w:rsidRDefault="00B46929" w:rsidP="001F4F97">
      <w:r>
        <w:separator/>
      </w:r>
    </w:p>
  </w:footnote>
  <w:footnote w:type="continuationSeparator" w:id="0">
    <w:p w14:paraId="15B64CBD" w14:textId="77777777" w:rsidR="00B46929" w:rsidRDefault="00B46929" w:rsidP="001F4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B1"/>
    <w:rsid w:val="001F4F97"/>
    <w:rsid w:val="00220EAB"/>
    <w:rsid w:val="0027669E"/>
    <w:rsid w:val="003414B1"/>
    <w:rsid w:val="00B46929"/>
    <w:rsid w:val="00F5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5DA01"/>
  <w15:chartTrackingRefBased/>
  <w15:docId w15:val="{21558714-327E-4E30-B1CC-A716C88A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F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4F97"/>
    <w:rPr>
      <w:sz w:val="18"/>
      <w:szCs w:val="18"/>
    </w:rPr>
  </w:style>
  <w:style w:type="paragraph" w:styleId="a5">
    <w:name w:val="footer"/>
    <w:basedOn w:val="a"/>
    <w:link w:val="a6"/>
    <w:uiPriority w:val="99"/>
    <w:unhideWhenUsed/>
    <w:rsid w:val="001F4F97"/>
    <w:pPr>
      <w:tabs>
        <w:tab w:val="center" w:pos="4153"/>
        <w:tab w:val="right" w:pos="8306"/>
      </w:tabs>
      <w:snapToGrid w:val="0"/>
      <w:jc w:val="left"/>
    </w:pPr>
    <w:rPr>
      <w:sz w:val="18"/>
      <w:szCs w:val="18"/>
    </w:rPr>
  </w:style>
  <w:style w:type="character" w:customStyle="1" w:styleId="a6">
    <w:name w:val="页脚 字符"/>
    <w:basedOn w:val="a0"/>
    <w:link w:val="a5"/>
    <w:uiPriority w:val="99"/>
    <w:rsid w:val="001F4F97"/>
    <w:rPr>
      <w:sz w:val="18"/>
      <w:szCs w:val="18"/>
    </w:rPr>
  </w:style>
  <w:style w:type="paragraph" w:styleId="a7">
    <w:name w:val="Normal (Web)"/>
    <w:basedOn w:val="a"/>
    <w:uiPriority w:val="99"/>
    <w:semiHidden/>
    <w:unhideWhenUsed/>
    <w:rsid w:val="001F4F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4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珂 怡</dc:creator>
  <cp:keywords/>
  <dc:description/>
  <cp:lastModifiedBy>珂 怡</cp:lastModifiedBy>
  <cp:revision>3</cp:revision>
  <dcterms:created xsi:type="dcterms:W3CDTF">2022-10-14T02:13:00Z</dcterms:created>
  <dcterms:modified xsi:type="dcterms:W3CDTF">2022-10-14T02:18:00Z</dcterms:modified>
</cp:coreProperties>
</file>