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818C9" w14:textId="4891A67F" w:rsidR="00540555" w:rsidRDefault="005536FE" w:rsidP="00540555">
      <w:pPr>
        <w:jc w:val="center"/>
        <w:rPr>
          <w:rFonts w:ascii="黑体" w:eastAsia="黑体" w:hAnsi="黑体"/>
          <w:bCs/>
          <w:sz w:val="28"/>
          <w:szCs w:val="28"/>
        </w:rPr>
      </w:pPr>
      <w:r>
        <w:rPr>
          <w:rFonts w:ascii="黑体" w:eastAsia="黑体" w:hAnsi="黑体" w:hint="eastAsia"/>
          <w:bCs/>
          <w:sz w:val="28"/>
          <w:szCs w:val="28"/>
        </w:rPr>
        <w:t>《</w:t>
      </w:r>
      <w:r w:rsidR="00552B1C">
        <w:rPr>
          <w:rFonts w:ascii="黑体" w:eastAsia="黑体" w:hAnsi="黑体" w:hint="eastAsia"/>
          <w:bCs/>
          <w:sz w:val="28"/>
          <w:szCs w:val="28"/>
        </w:rPr>
        <w:t>电子商务原理</w:t>
      </w:r>
      <w:r>
        <w:rPr>
          <w:rFonts w:ascii="黑体" w:eastAsia="黑体" w:hAnsi="黑体" w:hint="eastAsia"/>
          <w:bCs/>
          <w:sz w:val="28"/>
          <w:szCs w:val="28"/>
        </w:rPr>
        <w:t>》课程思政优秀案例设计书</w:t>
      </w:r>
    </w:p>
    <w:p w14:paraId="6E452DB1" w14:textId="6FE731D0" w:rsidR="00540555" w:rsidRPr="00540555" w:rsidRDefault="00F24094" w:rsidP="00540555">
      <w:pPr>
        <w:jc w:val="right"/>
        <w:rPr>
          <w:rFonts w:asciiTheme="minorEastAsia" w:hAnsiTheme="minorEastAsia"/>
          <w:sz w:val="24"/>
          <w:szCs w:val="24"/>
        </w:rPr>
      </w:pPr>
      <w:r>
        <w:rPr>
          <w:rFonts w:asciiTheme="minorEastAsia" w:hAnsiTheme="minorEastAsia" w:hint="eastAsia"/>
          <w:sz w:val="24"/>
          <w:szCs w:val="24"/>
        </w:rPr>
        <w:t>物流与电子商务</w:t>
      </w:r>
      <w:r w:rsidR="00540555" w:rsidRPr="00540555">
        <w:rPr>
          <w:rFonts w:asciiTheme="minorEastAsia" w:hAnsiTheme="minorEastAsia" w:hint="eastAsia"/>
          <w:sz w:val="24"/>
          <w:szCs w:val="24"/>
        </w:rPr>
        <w:t>学院</w:t>
      </w:r>
    </w:p>
    <w:p w14:paraId="5972C30E" w14:textId="6F1C79FF" w:rsidR="00540555" w:rsidRPr="00540555" w:rsidRDefault="00F24094" w:rsidP="00540555">
      <w:pPr>
        <w:jc w:val="right"/>
        <w:rPr>
          <w:rFonts w:asciiTheme="minorEastAsia" w:hAnsiTheme="minorEastAsia"/>
          <w:sz w:val="24"/>
          <w:szCs w:val="24"/>
        </w:rPr>
      </w:pPr>
      <w:r>
        <w:rPr>
          <w:rFonts w:asciiTheme="minorEastAsia" w:hAnsiTheme="minorEastAsia" w:hint="eastAsia"/>
          <w:sz w:val="24"/>
          <w:szCs w:val="24"/>
        </w:rPr>
        <w:t>陈晴光</w:t>
      </w:r>
    </w:p>
    <w:p w14:paraId="0DD7DC4C" w14:textId="0BF98F0D" w:rsidR="00540555" w:rsidRDefault="00540555" w:rsidP="00855E25">
      <w:pPr>
        <w:spacing w:beforeLines="50" w:before="156" w:afterLines="50" w:after="156"/>
        <w:rPr>
          <w:rFonts w:ascii="黑体" w:eastAsia="黑体" w:hAnsi="黑体"/>
          <w:bCs/>
          <w:sz w:val="28"/>
          <w:szCs w:val="28"/>
        </w:rPr>
      </w:pPr>
      <w:r w:rsidRPr="00540555">
        <w:rPr>
          <w:rFonts w:ascii="黑体" w:eastAsia="黑体" w:hAnsi="黑体" w:hint="eastAsia"/>
          <w:bCs/>
          <w:sz w:val="28"/>
          <w:szCs w:val="28"/>
        </w:rPr>
        <w:t>一、课程概</w:t>
      </w:r>
      <w:r w:rsidR="002A6745">
        <w:rPr>
          <w:rFonts w:ascii="黑体" w:eastAsia="黑体" w:hAnsi="黑体" w:hint="eastAsia"/>
          <w:bCs/>
          <w:sz w:val="28"/>
          <w:szCs w:val="28"/>
        </w:rPr>
        <w:t>述</w:t>
      </w:r>
    </w:p>
    <w:p w14:paraId="5C054546" w14:textId="5C980AB6" w:rsidR="002A6745" w:rsidRPr="002A6745" w:rsidRDefault="00E21185" w:rsidP="002A674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《电子商务</w:t>
      </w:r>
      <w:r w:rsidR="00BB2831">
        <w:rPr>
          <w:rFonts w:ascii="宋体" w:eastAsia="宋体" w:hAnsi="宋体" w:hint="eastAsia"/>
          <w:bCs/>
          <w:sz w:val="24"/>
          <w:szCs w:val="24"/>
        </w:rPr>
        <w:t>原理</w:t>
      </w:r>
      <w:r w:rsidRPr="00E21185">
        <w:rPr>
          <w:rFonts w:ascii="宋体" w:eastAsia="宋体" w:hAnsi="宋体" w:hint="eastAsia"/>
          <w:bCs/>
          <w:sz w:val="24"/>
          <w:szCs w:val="24"/>
        </w:rPr>
        <w:t>》</w:t>
      </w:r>
      <w:r w:rsidR="00BB2831">
        <w:rPr>
          <w:rFonts w:ascii="宋体" w:eastAsia="宋体" w:hAnsi="宋体" w:hint="eastAsia"/>
          <w:bCs/>
          <w:sz w:val="24"/>
          <w:szCs w:val="24"/>
        </w:rPr>
        <w:t>（之前称《电子商务基础与应用》）</w:t>
      </w:r>
      <w:r w:rsidRPr="00E21185">
        <w:rPr>
          <w:rFonts w:ascii="宋体" w:eastAsia="宋体" w:hAnsi="宋体" w:hint="eastAsia"/>
          <w:bCs/>
          <w:sz w:val="24"/>
          <w:szCs w:val="24"/>
        </w:rPr>
        <w:t>课程是电子商务专业的一门专业基础课程，</w:t>
      </w:r>
      <w:r w:rsidR="002A6745" w:rsidRPr="002A6745">
        <w:rPr>
          <w:rFonts w:ascii="宋体" w:eastAsia="宋体" w:hAnsi="宋体" w:hint="eastAsia"/>
          <w:bCs/>
          <w:sz w:val="24"/>
          <w:szCs w:val="24"/>
        </w:rPr>
        <w:t>也是专业核心主干课程。课程的主要内容：分为电子商务导论、电子商务模型、电子商务支持服务和电子商务应用四大板块，具体应包括电子商务概述、基本电子商务交易模式（包括</w:t>
      </w:r>
      <w:r w:rsidR="002A6745" w:rsidRPr="002A6745">
        <w:rPr>
          <w:rFonts w:ascii="宋体" w:eastAsia="宋体" w:hAnsi="宋体"/>
          <w:bCs/>
          <w:sz w:val="24"/>
          <w:szCs w:val="24"/>
        </w:rPr>
        <w:t>B2B、B2C、C2C）、衍生电子商务交易模式（如C2B、O2O、B2B2C等）、移动电子商务、电子商务网站规划与维护、电子商务安全、电子支付与网络金融服务、电子商务物流服务、网络营销、电子商务策划等内容，同时要求有机地穿插入大量针对相关内容和知识点的应用案例、研讨专题等。</w:t>
      </w:r>
    </w:p>
    <w:p w14:paraId="0C75A4B2" w14:textId="77777777" w:rsidR="002A6745" w:rsidRDefault="002A6745" w:rsidP="002A6745">
      <w:pPr>
        <w:spacing w:line="360" w:lineRule="auto"/>
        <w:ind w:firstLineChars="200" w:firstLine="480"/>
        <w:rPr>
          <w:rFonts w:ascii="宋体" w:eastAsia="宋体" w:hAnsi="宋体" w:hint="eastAsia"/>
          <w:bCs/>
          <w:sz w:val="24"/>
          <w:szCs w:val="24"/>
        </w:rPr>
      </w:pPr>
      <w:r w:rsidRPr="002A6745">
        <w:rPr>
          <w:rFonts w:ascii="宋体" w:eastAsia="宋体" w:hAnsi="宋体" w:hint="eastAsia"/>
          <w:bCs/>
          <w:sz w:val="24"/>
          <w:szCs w:val="24"/>
        </w:rPr>
        <w:t>本课程的特点是实践性比较强，因此要求同学在学习本门课程时要高度重视电子商务的实践，注重充分利用网络优势提高从事商务活动的技巧。</w:t>
      </w:r>
    </w:p>
    <w:p w14:paraId="7C2677F3" w14:textId="0410D5C6" w:rsidR="00540555" w:rsidRDefault="00540555" w:rsidP="00855E25">
      <w:pPr>
        <w:spacing w:before="240" w:after="240"/>
        <w:rPr>
          <w:rFonts w:ascii="黑体" w:eastAsia="黑体" w:hAnsi="黑体"/>
          <w:bCs/>
          <w:sz w:val="28"/>
          <w:szCs w:val="28"/>
        </w:rPr>
      </w:pPr>
      <w:r>
        <w:rPr>
          <w:rFonts w:ascii="黑体" w:eastAsia="黑体" w:hAnsi="黑体" w:hint="eastAsia"/>
          <w:bCs/>
          <w:sz w:val="28"/>
          <w:szCs w:val="28"/>
        </w:rPr>
        <w:t>二、课程目标</w:t>
      </w:r>
    </w:p>
    <w:p w14:paraId="6D7B9C6C" w14:textId="0EE61EAE" w:rsidR="00445633" w:rsidRPr="00445633" w:rsidRDefault="00445633" w:rsidP="00445633">
      <w:pPr>
        <w:spacing w:line="360" w:lineRule="auto"/>
        <w:ind w:firstLineChars="200" w:firstLine="480"/>
        <w:rPr>
          <w:rFonts w:ascii="宋体" w:eastAsia="宋体" w:hAnsi="宋体"/>
          <w:bCs/>
          <w:sz w:val="24"/>
          <w:szCs w:val="24"/>
        </w:rPr>
      </w:pPr>
      <w:r w:rsidRPr="00445633">
        <w:rPr>
          <w:rFonts w:ascii="宋体" w:eastAsia="宋体" w:hAnsi="宋体" w:hint="eastAsia"/>
          <w:bCs/>
          <w:sz w:val="24"/>
          <w:szCs w:val="24"/>
        </w:rPr>
        <w:t>通过本课程的学习，让学生系统地了解电子商务研究的基本内容，认识电子商务的应用现状与发展趋势，</w:t>
      </w:r>
      <w:r w:rsidR="002A6745" w:rsidRPr="002A6745">
        <w:rPr>
          <w:rFonts w:ascii="宋体" w:eastAsia="宋体" w:hAnsi="宋体" w:hint="eastAsia"/>
          <w:bCs/>
          <w:sz w:val="24"/>
          <w:szCs w:val="24"/>
        </w:rPr>
        <w:t>激发学生学习电子商务课程和专业的兴趣，引导学生密切关注电子商务的最新应用与发展情况，动态地去感知、去发现、去探究电子商务的相关知识和技能，从多方面挖掘学习潜力，让学生积极主动地进行学习，培养学生的知识自我更新和终身学习能力；激发学生的集体荣誉感，培养学生的团队协作能力、竞争意识和电子商务思维习惯。</w:t>
      </w:r>
    </w:p>
    <w:p w14:paraId="3A2CC09D" w14:textId="6BC5DBD5" w:rsidR="00445633" w:rsidRPr="00445633" w:rsidRDefault="00445633" w:rsidP="00445633">
      <w:pPr>
        <w:spacing w:line="360" w:lineRule="auto"/>
        <w:ind w:firstLineChars="200" w:firstLine="480"/>
        <w:rPr>
          <w:rFonts w:ascii="宋体" w:eastAsia="宋体" w:hAnsi="宋体"/>
          <w:bCs/>
          <w:sz w:val="24"/>
          <w:szCs w:val="24"/>
        </w:rPr>
      </w:pPr>
      <w:r w:rsidRPr="00445633">
        <w:rPr>
          <w:rFonts w:ascii="宋体" w:eastAsia="宋体" w:hAnsi="宋体" w:hint="eastAsia"/>
          <w:bCs/>
          <w:sz w:val="24"/>
          <w:szCs w:val="24"/>
        </w:rPr>
        <w:t>目标</w:t>
      </w:r>
      <w:r w:rsidRPr="00445633">
        <w:rPr>
          <w:rFonts w:ascii="宋体" w:eastAsia="宋体" w:hAnsi="宋体"/>
          <w:bCs/>
          <w:sz w:val="24"/>
          <w:szCs w:val="24"/>
        </w:rPr>
        <w:t>1： 理解电子商务的主要业务模式（包括电子商务三种基本交易模式及其衍生模式）和基本业务流程，引导、激发学生的创新性思维。</w:t>
      </w:r>
    </w:p>
    <w:p w14:paraId="61E617BB" w14:textId="208F5CE9" w:rsidR="00445633" w:rsidRPr="00445633" w:rsidRDefault="00445633" w:rsidP="00445633">
      <w:pPr>
        <w:spacing w:line="360" w:lineRule="auto"/>
        <w:ind w:firstLineChars="200" w:firstLine="480"/>
        <w:rPr>
          <w:rFonts w:ascii="宋体" w:eastAsia="宋体" w:hAnsi="宋体"/>
          <w:bCs/>
          <w:sz w:val="24"/>
          <w:szCs w:val="24"/>
        </w:rPr>
      </w:pPr>
      <w:r w:rsidRPr="00445633">
        <w:rPr>
          <w:rFonts w:ascii="宋体" w:eastAsia="宋体" w:hAnsi="宋体" w:hint="eastAsia"/>
          <w:bCs/>
          <w:sz w:val="24"/>
          <w:szCs w:val="24"/>
        </w:rPr>
        <w:t>目标</w:t>
      </w:r>
      <w:r w:rsidRPr="00445633">
        <w:rPr>
          <w:rFonts w:ascii="宋体" w:eastAsia="宋体" w:hAnsi="宋体"/>
          <w:bCs/>
          <w:sz w:val="24"/>
          <w:szCs w:val="24"/>
        </w:rPr>
        <w:t>2： 熟悉电子商务运作的服务支撑环境，特别是对电子商务活动中涉及的电子支付、交易安全、物流配送等问题有比较充分的认识，引导学生学会用唯物辩证法联系的观点、系统的观点考察和研究电子商务问题。</w:t>
      </w:r>
    </w:p>
    <w:p w14:paraId="47687F6C" w14:textId="77777777" w:rsidR="00445633" w:rsidRDefault="00445633" w:rsidP="00445633">
      <w:pPr>
        <w:spacing w:line="360" w:lineRule="auto"/>
        <w:ind w:firstLineChars="200" w:firstLine="480"/>
        <w:rPr>
          <w:rFonts w:ascii="宋体" w:eastAsia="宋体" w:hAnsi="宋体"/>
          <w:bCs/>
          <w:sz w:val="24"/>
          <w:szCs w:val="24"/>
        </w:rPr>
      </w:pPr>
      <w:r w:rsidRPr="00445633">
        <w:rPr>
          <w:rFonts w:ascii="宋体" w:eastAsia="宋体" w:hAnsi="宋体" w:hint="eastAsia"/>
          <w:bCs/>
          <w:sz w:val="24"/>
          <w:szCs w:val="24"/>
        </w:rPr>
        <w:lastRenderedPageBreak/>
        <w:t>目标</w:t>
      </w:r>
      <w:r w:rsidRPr="00445633">
        <w:rPr>
          <w:rFonts w:ascii="宋体" w:eastAsia="宋体" w:hAnsi="宋体"/>
          <w:bCs/>
          <w:sz w:val="24"/>
          <w:szCs w:val="24"/>
        </w:rPr>
        <w:t>3 ：掌握电子商务策划书的写作原则及一般方法，初步培养学生综合运用本课程所学的相关知识技能解决企业实际商务需求等复杂问题的高阶思维能力和电子商务创新应用能力。</w:t>
      </w:r>
    </w:p>
    <w:p w14:paraId="735B4616" w14:textId="52DE793C" w:rsidR="00445633" w:rsidRPr="00445633" w:rsidRDefault="00445633" w:rsidP="00445633">
      <w:pPr>
        <w:spacing w:line="360" w:lineRule="auto"/>
        <w:ind w:firstLineChars="200" w:firstLine="480"/>
        <w:rPr>
          <w:rFonts w:ascii="宋体" w:eastAsia="宋体" w:hAnsi="宋体"/>
          <w:bCs/>
          <w:sz w:val="24"/>
          <w:szCs w:val="24"/>
        </w:rPr>
      </w:pPr>
      <w:r w:rsidRPr="00445633">
        <w:rPr>
          <w:rFonts w:ascii="宋体" w:eastAsia="宋体" w:hAnsi="宋体" w:hint="eastAsia"/>
          <w:bCs/>
          <w:sz w:val="24"/>
          <w:szCs w:val="24"/>
        </w:rPr>
        <w:t>目标</w:t>
      </w:r>
      <w:r w:rsidRPr="00445633">
        <w:rPr>
          <w:rFonts w:ascii="宋体" w:eastAsia="宋体" w:hAnsi="宋体"/>
          <w:bCs/>
          <w:sz w:val="24"/>
          <w:szCs w:val="24"/>
        </w:rPr>
        <w:t>4 ：通过创设课程研讨专题，引导学生密切关注电子商务的最新应用与发展情况，动态地去感知、去发现、去探究电子商务的相关知识和技能，从多方面挖掘学习潜力，让学生积极主动地进行学习，培养学生的知识自我更新和终身学习能力。</w:t>
      </w:r>
    </w:p>
    <w:p w14:paraId="3A372862" w14:textId="1D3DE008" w:rsidR="00445633" w:rsidRDefault="00445633" w:rsidP="00445633">
      <w:pPr>
        <w:spacing w:line="360" w:lineRule="auto"/>
        <w:ind w:firstLineChars="200" w:firstLine="480"/>
        <w:rPr>
          <w:rFonts w:ascii="宋体" w:eastAsia="宋体" w:hAnsi="宋体"/>
          <w:bCs/>
          <w:sz w:val="24"/>
          <w:szCs w:val="24"/>
        </w:rPr>
      </w:pPr>
      <w:r w:rsidRPr="00445633">
        <w:rPr>
          <w:rFonts w:ascii="宋体" w:eastAsia="宋体" w:hAnsi="宋体" w:hint="eastAsia"/>
          <w:bCs/>
          <w:sz w:val="24"/>
          <w:szCs w:val="24"/>
        </w:rPr>
        <w:t>目标</w:t>
      </w:r>
      <w:r w:rsidRPr="00445633">
        <w:rPr>
          <w:rFonts w:ascii="宋体" w:eastAsia="宋体" w:hAnsi="宋体"/>
          <w:bCs/>
          <w:sz w:val="24"/>
          <w:szCs w:val="24"/>
        </w:rPr>
        <w:t>5 ：通过组成正式合作学习小组开展研讨学习，激发学生的集体荣誉感和竞争意识，培养学生的团队协作精神和与人共事的能力。</w:t>
      </w:r>
    </w:p>
    <w:p w14:paraId="1BCB7255" w14:textId="77777777" w:rsidR="00540555" w:rsidRDefault="00540555" w:rsidP="00855E25">
      <w:pPr>
        <w:adjustRightInd w:val="0"/>
        <w:snapToGrid w:val="0"/>
        <w:spacing w:before="240" w:after="240" w:line="480" w:lineRule="exact"/>
        <w:rPr>
          <w:rFonts w:ascii="黑体" w:eastAsia="黑体" w:hAnsi="黑体"/>
          <w:sz w:val="28"/>
          <w:szCs w:val="28"/>
        </w:rPr>
      </w:pPr>
      <w:r>
        <w:rPr>
          <w:rFonts w:ascii="黑体" w:eastAsia="黑体" w:hAnsi="黑体" w:hint="eastAsia"/>
          <w:sz w:val="28"/>
          <w:szCs w:val="28"/>
        </w:rPr>
        <w:t>三</w:t>
      </w:r>
      <w:r w:rsidRPr="000A286A">
        <w:rPr>
          <w:rFonts w:ascii="黑体" w:eastAsia="黑体" w:hAnsi="黑体" w:hint="eastAsia"/>
          <w:sz w:val="28"/>
          <w:szCs w:val="28"/>
        </w:rPr>
        <w:t>、</w:t>
      </w:r>
      <w:r>
        <w:rPr>
          <w:rFonts w:ascii="黑体" w:eastAsia="黑体" w:hAnsi="黑体" w:hint="eastAsia"/>
          <w:sz w:val="28"/>
          <w:szCs w:val="28"/>
        </w:rPr>
        <w:t>思政元素</w:t>
      </w:r>
    </w:p>
    <w:p w14:paraId="3CDAF337" w14:textId="153C975F"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sz w:val="24"/>
          <w:szCs w:val="24"/>
        </w:rPr>
        <w:t>课程思政元素的挖掘与切入点</w:t>
      </w:r>
      <w:r>
        <w:rPr>
          <w:rFonts w:ascii="宋体" w:eastAsia="宋体" w:hAnsi="宋体" w:hint="eastAsia"/>
          <w:sz w:val="24"/>
          <w:szCs w:val="24"/>
        </w:rPr>
        <w:t>。</w:t>
      </w:r>
      <w:r w:rsidRPr="00F74B7F">
        <w:rPr>
          <w:rFonts w:ascii="宋体" w:eastAsia="宋体" w:hAnsi="宋体" w:hint="eastAsia"/>
          <w:sz w:val="24"/>
          <w:szCs w:val="24"/>
        </w:rPr>
        <w:t>课程选用教材《电子商务基础与应用（第</w:t>
      </w:r>
      <w:r w:rsidRPr="00F74B7F">
        <w:rPr>
          <w:rFonts w:ascii="宋体" w:eastAsia="宋体" w:hAnsi="宋体"/>
          <w:sz w:val="24"/>
          <w:szCs w:val="24"/>
        </w:rPr>
        <w:t>2版）》，陈晴光主编，清华大学出版社，2022年第10次重印版）；开发《电子商务基础与应用（第3版）》，融入更多的思政元素。</w:t>
      </w:r>
    </w:p>
    <w:p w14:paraId="36B1620B"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课程思政元素一：结合介绍课程背景，从社会经济发展的需要、企业管理和运营人才的需求、自我专业素养和技能形成的要求等方面，阐明学习电子商务的重要性和必要性，激发学生学习电子商务课程和电子商务专业的兴趣。</w:t>
      </w:r>
    </w:p>
    <w:p w14:paraId="4E0B0A66"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课程思政教学重点：专业思想教育。引导学生树立热爱本职工作、敬业爱岗的思想意识。</w:t>
      </w:r>
    </w:p>
    <w:p w14:paraId="189AD30F"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课程思政元素二：结合社会、企业对电子商务应用型人才的需求层次以及各层次人才的知识能力素质要求（教材</w:t>
      </w:r>
      <w:r w:rsidRPr="00F74B7F">
        <w:rPr>
          <w:rFonts w:ascii="宋体" w:eastAsia="宋体" w:hAnsi="宋体"/>
          <w:sz w:val="24"/>
          <w:szCs w:val="24"/>
        </w:rPr>
        <w:t>1.7节），告诫学生只有把个人理想和职业成长与祖国繁荣昌盛、社会经济发展、人民幸福需求紧密联系在一起，才能有远大的前途和健康成长的空间。</w:t>
      </w:r>
    </w:p>
    <w:p w14:paraId="069F9E6D"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重点：制订课程学习与职业发展规划。布置学生针对自身特点和职业追求，制订一份个人的课程学习计划和专业成长以及职业发展规划。</w:t>
      </w:r>
    </w:p>
    <w:p w14:paraId="348D6303"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元素三：结合</w:t>
      </w:r>
      <w:r w:rsidRPr="00F74B7F">
        <w:rPr>
          <w:rFonts w:ascii="宋体" w:eastAsia="宋体" w:hAnsi="宋体"/>
          <w:sz w:val="24"/>
          <w:szCs w:val="24"/>
        </w:rPr>
        <w:t>B2B模式的典型案例——我国著名电子商务企业阿里巴巴集团，其草创之初的企业定位（市场定位：帮助中国的中小企业做国际贸易；服务定位：只做信息流）等内容（教材2.5节），引导学生学习其从当时的国情出发、扬长避短的务实精神，同时激发学生的家国情怀，并告诫学生：无论企业发展到何种</w:t>
      </w:r>
      <w:r w:rsidRPr="00F74B7F">
        <w:rPr>
          <w:rFonts w:ascii="宋体" w:eastAsia="宋体" w:hAnsi="宋体"/>
          <w:sz w:val="24"/>
          <w:szCs w:val="24"/>
        </w:rPr>
        <w:lastRenderedPageBreak/>
        <w:t>程度、壮大到何种规模，我们都满腔热忱地希望创业者及其继任者们能保持企业草创时那股艰苦奋斗的精神，不忘初心，回馈社会，为祖国的经济繁荣和科技进步，做出应有的贡献！也唯有如此，企业才能走得长远。结合B2C模式的典型案例——Amazon网络公司（教材3.5节），分享其创始人贝索斯当初创业的心路历程，引导学生平时注意培养敏锐的市场观察力，同时要注意创业既要有热情，更需要理性的市场分析。结合C2C模式的典型案例——eBay，借助其诞生故事（教材第4章引例），引导学生正确处理网游娱乐与专业学习的关系，既不能沉湎于游戏不能自拔，也不要谈“游（戏）”色变。</w:t>
      </w:r>
    </w:p>
    <w:p w14:paraId="2F1C3266"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重点：激发学生的家国情怀、创业热情，引导学生正确处理网游娱乐与专业学习的关系。</w:t>
      </w:r>
    </w:p>
    <w:p w14:paraId="67C63165"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元素四：二维衍生模式</w:t>
      </w:r>
      <w:r w:rsidRPr="00F74B7F">
        <w:rPr>
          <w:rFonts w:ascii="宋体" w:eastAsia="宋体" w:hAnsi="宋体"/>
          <w:sz w:val="24"/>
          <w:szCs w:val="24"/>
        </w:rPr>
        <w:t>C2B模式“七格格”女装店反向设计成就电商奇迹的案例（教材第5章引例）、B4C模式强调的增值服务（教材5.1.2节）、“红孩子”的B2F模式创新应用（教材5.1.3节），布置学生讨论如下问题：“七格格”女装店是如何进行反向设计的？B4C模式如何实现增值服务？“红孩子”为什么未能独立发展壮大？“苏宁易购”为什么要收购“红孩子”？</w:t>
      </w:r>
    </w:p>
    <w:p w14:paraId="3961CE54"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重点：激发、培养学生的创新性思维。</w:t>
      </w:r>
    </w:p>
    <w:p w14:paraId="78352FCC"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元素五：结合三维衍生模式</w:t>
      </w:r>
      <w:r w:rsidRPr="00F74B7F">
        <w:rPr>
          <w:rFonts w:ascii="宋体" w:eastAsia="宋体" w:hAnsi="宋体"/>
          <w:sz w:val="24"/>
          <w:szCs w:val="24"/>
        </w:rPr>
        <w:t>O2O的典型案例——梅西百货（教材5.3节），简要介绍梅西百货的奠基人之一内森·施特劳斯从商店学徒成长为一名雄心勃勃的企业家的故事，讨论梅西百货的全渠道O2O策略对中国零售百货业的启示。</w:t>
      </w:r>
    </w:p>
    <w:p w14:paraId="2B77A9A9"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重点：从励志和培养高尚人格方面，对学生进行成长成材教育，同时引发如何做大做强中国连锁超市的思考。</w:t>
      </w:r>
    </w:p>
    <w:p w14:paraId="28B4784F"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元素六：结合中国移动电子商务的发展阶段（教材</w:t>
      </w:r>
      <w:r w:rsidRPr="00F74B7F">
        <w:rPr>
          <w:rFonts w:ascii="宋体" w:eastAsia="宋体" w:hAnsi="宋体"/>
          <w:sz w:val="24"/>
          <w:szCs w:val="24"/>
        </w:rPr>
        <w:t>6.2节）、5G技术的发展及其在移动电子商务中的应用、我国电子支付的工具类型及特点（教材9.3节）、北斗全球卫星定位技术在电子商务物流领域的应用（教材10.2.3节）等内容，引导学生关注和思考电子商务前沿热点问题。</w:t>
      </w:r>
    </w:p>
    <w:p w14:paraId="2E784638"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重点：激发学生的自信心、民族自豪感以及不断进取、自强不息的奋斗精神。</w:t>
      </w:r>
    </w:p>
    <w:p w14:paraId="572A8BD0"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元素七：结合相关教学内容创设相关研讨专题。例如，在学完教材第一篇内容后，要求学生选择学校或家乡所在地的一家自己熟悉或感兴趣的企业，分小组进行调研考察后，找出该企业未充分利用互联网络或电子商务的三个业务惯例，</w:t>
      </w:r>
      <w:r w:rsidRPr="00F74B7F">
        <w:rPr>
          <w:rFonts w:ascii="宋体" w:eastAsia="宋体" w:hAnsi="宋体" w:hint="eastAsia"/>
          <w:sz w:val="24"/>
          <w:szCs w:val="24"/>
        </w:rPr>
        <w:lastRenderedPageBreak/>
        <w:t>然后小组同学用“头脑风暴法”为所确定的三个企业惯例列出所有可能的电子商务解决方式。</w:t>
      </w:r>
    </w:p>
    <w:p w14:paraId="1642909E"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重点：培养学生善于将企业的商务需求转化为电子商务应用的能力、勤奋务实的学风。</w:t>
      </w:r>
    </w:p>
    <w:p w14:paraId="12B2C003" w14:textId="77777777" w:rsidR="00F74B7F" w:rsidRP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元素八：结合“电子商务策划“（教材第</w:t>
      </w:r>
      <w:r w:rsidRPr="00F74B7F">
        <w:rPr>
          <w:rFonts w:ascii="宋体" w:eastAsia="宋体" w:hAnsi="宋体"/>
          <w:sz w:val="24"/>
          <w:szCs w:val="24"/>
        </w:rPr>
        <w:t>12章）的相关内容，为元素七中所选定的企业拟出一份完整的电子商务运营实施策划方案；或以模拟公司的形式设计一个自己感兴趣的电子商务创业项目，提交一份完整的电子商务创业策划书。同时，要求策划书必须是小组成员协作，共同完成。</w:t>
      </w:r>
    </w:p>
    <w:p w14:paraId="4D0150B0" w14:textId="6E7CF8EC" w:rsidR="00540555" w:rsidRDefault="00F74B7F" w:rsidP="00F74B7F">
      <w:pPr>
        <w:spacing w:line="360" w:lineRule="auto"/>
        <w:ind w:firstLineChars="200" w:firstLine="480"/>
        <w:rPr>
          <w:rFonts w:ascii="黑体" w:eastAsia="黑体" w:hAnsi="黑体"/>
          <w:sz w:val="28"/>
          <w:szCs w:val="28"/>
        </w:rPr>
      </w:pPr>
      <w:r w:rsidRPr="00F74B7F">
        <w:rPr>
          <w:rFonts w:ascii="宋体" w:eastAsia="宋体" w:hAnsi="宋体" w:hint="eastAsia"/>
          <w:sz w:val="24"/>
          <w:szCs w:val="24"/>
        </w:rPr>
        <w:t>重点：引导学生培养综合运用课程所学知识解决复杂问题的高阶思维能力，以及团队协作精神和与人共事的能力，养成理论联系实际的习惯。</w:t>
      </w:r>
    </w:p>
    <w:p w14:paraId="0CCEA184" w14:textId="13D373ED" w:rsidR="00540555" w:rsidRDefault="00540555" w:rsidP="00855E25">
      <w:pPr>
        <w:adjustRightInd w:val="0"/>
        <w:snapToGrid w:val="0"/>
        <w:spacing w:before="240" w:after="240" w:line="480" w:lineRule="exact"/>
        <w:rPr>
          <w:rFonts w:ascii="黑体" w:eastAsia="黑体" w:hAnsi="黑体"/>
          <w:sz w:val="28"/>
          <w:szCs w:val="28"/>
        </w:rPr>
      </w:pPr>
      <w:r>
        <w:rPr>
          <w:rFonts w:ascii="黑体" w:eastAsia="黑体" w:hAnsi="黑体" w:hint="eastAsia"/>
          <w:sz w:val="28"/>
          <w:szCs w:val="28"/>
        </w:rPr>
        <w:t>四、</w:t>
      </w:r>
      <w:r w:rsidR="002A6745" w:rsidRPr="002A6745">
        <w:rPr>
          <w:rFonts w:ascii="黑体" w:eastAsia="黑体" w:hAnsi="黑体" w:hint="eastAsia"/>
          <w:sz w:val="28"/>
          <w:szCs w:val="28"/>
        </w:rPr>
        <w:t>课程思政</w:t>
      </w:r>
      <w:r>
        <w:rPr>
          <w:rFonts w:ascii="黑体" w:eastAsia="黑体" w:hAnsi="黑体" w:hint="eastAsia"/>
          <w:sz w:val="28"/>
          <w:szCs w:val="28"/>
        </w:rPr>
        <w:t>设计思路</w:t>
      </w:r>
      <w:r w:rsidR="002A6745">
        <w:rPr>
          <w:rFonts w:ascii="黑体" w:eastAsia="黑体" w:hAnsi="黑体" w:hint="eastAsia"/>
          <w:sz w:val="28"/>
          <w:szCs w:val="28"/>
        </w:rPr>
        <w:t>及</w:t>
      </w:r>
      <w:r w:rsidR="002A6745" w:rsidRPr="002A6745">
        <w:rPr>
          <w:rFonts w:ascii="黑体" w:eastAsia="黑体" w:hAnsi="黑体" w:hint="eastAsia"/>
          <w:sz w:val="28"/>
          <w:szCs w:val="28"/>
        </w:rPr>
        <w:t>教学</w:t>
      </w:r>
      <w:r w:rsidR="002A6745">
        <w:rPr>
          <w:rFonts w:ascii="黑体" w:eastAsia="黑体" w:hAnsi="黑体" w:hint="eastAsia"/>
          <w:sz w:val="28"/>
          <w:szCs w:val="28"/>
        </w:rPr>
        <w:t>方法</w:t>
      </w:r>
    </w:p>
    <w:p w14:paraId="7BBEAF4E" w14:textId="50C009E5" w:rsid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结合课程教学内容挖掘和融入相关的思政元素，既教书又育人，是增强专业课程教学效果的有效方法。</w:t>
      </w:r>
      <w:r w:rsidR="002A6745">
        <w:rPr>
          <w:rFonts w:ascii="宋体" w:eastAsia="宋体" w:hAnsi="宋体" w:hint="eastAsia"/>
          <w:sz w:val="24"/>
          <w:szCs w:val="24"/>
        </w:rPr>
        <w:t>课程思政教学</w:t>
      </w:r>
      <w:r w:rsidRPr="00F74B7F">
        <w:rPr>
          <w:rFonts w:ascii="宋体" w:eastAsia="宋体" w:hAnsi="宋体" w:hint="eastAsia"/>
          <w:sz w:val="24"/>
          <w:szCs w:val="24"/>
        </w:rPr>
        <w:t>方法</w:t>
      </w:r>
      <w:r w:rsidR="002A6745">
        <w:rPr>
          <w:rFonts w:ascii="宋体" w:eastAsia="宋体" w:hAnsi="宋体" w:hint="eastAsia"/>
          <w:sz w:val="24"/>
          <w:szCs w:val="24"/>
        </w:rPr>
        <w:t>主要如下：</w:t>
      </w:r>
    </w:p>
    <w:p w14:paraId="1504FB52" w14:textId="77777777" w:rsid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第一，融合法。即教师在教学目标和教学内容中找准思想政治教育和学科课程之间的契合点，形成生成性</w:t>
      </w:r>
      <w:bookmarkStart w:id="0" w:name="_GoBack"/>
      <w:bookmarkEnd w:id="0"/>
      <w:r w:rsidRPr="00F74B7F">
        <w:rPr>
          <w:rFonts w:ascii="宋体" w:eastAsia="宋体" w:hAnsi="宋体" w:hint="eastAsia"/>
          <w:sz w:val="24"/>
          <w:szCs w:val="24"/>
        </w:rPr>
        <w:t>的契合关系，实现两者的有机融合与无缝对接。例如，在开学第一课要讲清楚“为什么要学习这门课”的问题，可以结合介绍课程背景、学习意义，从国家和社会经济发展的需要、企业管理和运营人才的需求、自我专业素养和技能形成的要求等方面，以及电子商务已经广泛渗透到社会的政治、经济、文化、教育等各个领域的事实，阐明学习电子商务的重要性和必要性，激发学生学习电子商务课程和专业的兴趣，并告诫学生：只有把个人的职业成长、理想抱负与国家的建设发展、人民的幸福需求紧密联系在一起，才能有远大的前途和健康成长的空间。同时，要求学生本次课后，阅读教材第一章中有关“社会企业对电子商务应用型人才需求的三个层次以及各层次人才的知识能力素质要求”这部分内容，针对自身的特点和追求，制订一份个人课程学习计划和个人专业成长及职业发展规划。</w:t>
      </w:r>
    </w:p>
    <w:p w14:paraId="2F05178C" w14:textId="77777777" w:rsid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第二，思维训练法。即发掘课程内容和学习过程中蕴含的哲学思想，并在相关情景中加强学生的思辫能力训练，培养学生的辩证思维、创新思维能力。例如，在开学第一课给学生讲“如何学习这门课”的问题时，可以结合课程的特点，相</w:t>
      </w:r>
      <w:r w:rsidRPr="00F74B7F">
        <w:rPr>
          <w:rFonts w:ascii="宋体" w:eastAsia="宋体" w:hAnsi="宋体" w:hint="eastAsia"/>
          <w:sz w:val="24"/>
          <w:szCs w:val="24"/>
        </w:rPr>
        <w:lastRenderedPageBreak/>
        <w:t>应地给出有效学习的方法策略，体现对辩证唯物主义认识论特别是实践观的具体应用。针对电子商务课程的“综合性、交叉性”特点，要求学生学习本课程应在精教材的基础上，广泛涉猎相关学科知识，精读与泛读相结合；针对“新兴学科”的特点，指出这意味着电子商务具有很大的发展空间，同时又存在着诸多需要不断完善之处，要求学生在学习过程中，不要把电子商务的一些成功的商业模式当成僵死的教条而在不同场景生搬硬套，而应该用研究的态度和辩证的思维方式去学习，为此要求学生组成相应的合作研讨学习小组，并在后期的教学过程中，创设相应的研讨主题布置学生研讨学习；针对“实践性强”的特点，要求学生学习本课程的过程中，要注意敏锐地关注行业的新动态，学会从电子商务企业的实践活动和成功案例中归纳、总结、提炼出一般规律性的东西，即学会从实践上升到理论，再尝试运用这些理论去指导电子商务实践，实现创新性应用。</w:t>
      </w:r>
    </w:p>
    <w:p w14:paraId="0B459040" w14:textId="77777777" w:rsid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第三，案例融入法。即根据教学内容引入相关案例，中典型人物故事，将教学内容与思想政治教育合理结合，达到教书育人的目的。例如，对思政元素三、四、五的应用。</w:t>
      </w:r>
    </w:p>
    <w:p w14:paraId="11F36A15" w14:textId="77777777" w:rsid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第四，情景渗透法。即教师有意识、有目的地创设带有一定情感色彩的具体场景并将知识内隐于其中，通过熏陶、暗示、体验、感染、模仿等方式对学生进行“无意识教育”，使其在自然流畅的教学过程中达到“情知互补”“知情合一”，形成自我激励机制，如责任感、敬畏感、认同感等，将德性培育和爱国情怀浸润并渗透到学生的精神世界。例如，对思政元素六的应用。</w:t>
      </w:r>
    </w:p>
    <w:p w14:paraId="09A22972" w14:textId="42396166" w:rsidR="00F74B7F" w:rsidRDefault="00F74B7F" w:rsidP="00F74B7F">
      <w:pPr>
        <w:spacing w:line="360" w:lineRule="auto"/>
        <w:ind w:firstLineChars="200" w:firstLine="480"/>
        <w:rPr>
          <w:rFonts w:ascii="宋体" w:eastAsia="宋体" w:hAnsi="宋体"/>
          <w:sz w:val="24"/>
          <w:szCs w:val="24"/>
        </w:rPr>
      </w:pPr>
      <w:r w:rsidRPr="00F74B7F">
        <w:rPr>
          <w:rFonts w:ascii="宋体" w:eastAsia="宋体" w:hAnsi="宋体" w:hint="eastAsia"/>
          <w:sz w:val="24"/>
          <w:szCs w:val="24"/>
        </w:rPr>
        <w:t>第五，以学生为心的合作研讨法。即根据学生的身心发展特征、认知规律、学科专业特点，针对不同学生的学习能力和成长需求的差异因材施教，并在教学过程中充分发挥学生的主观能动性。例如，对思政元素七、八的应用。</w:t>
      </w:r>
    </w:p>
    <w:p w14:paraId="3851F390" w14:textId="2D1CB2C3" w:rsidR="00540555" w:rsidRDefault="00540555" w:rsidP="00F74B7F">
      <w:pPr>
        <w:adjustRightInd w:val="0"/>
        <w:snapToGrid w:val="0"/>
        <w:spacing w:before="240" w:after="240" w:line="480" w:lineRule="exact"/>
        <w:rPr>
          <w:rFonts w:ascii="黑体" w:eastAsia="黑体" w:hAnsi="黑体"/>
          <w:sz w:val="28"/>
          <w:szCs w:val="28"/>
        </w:rPr>
      </w:pPr>
      <w:r>
        <w:rPr>
          <w:rFonts w:ascii="黑体" w:eastAsia="黑体" w:hAnsi="黑体" w:hint="eastAsia"/>
          <w:sz w:val="28"/>
          <w:szCs w:val="28"/>
        </w:rPr>
        <w:t>五、实施案例</w:t>
      </w:r>
    </w:p>
    <w:p w14:paraId="564B067C" w14:textId="75D80F4E" w:rsidR="0067476A" w:rsidRDefault="0067476A" w:rsidP="00F74B7F">
      <w:pPr>
        <w:adjustRightInd w:val="0"/>
        <w:snapToGrid w:val="0"/>
        <w:spacing w:before="240" w:after="240" w:line="480" w:lineRule="exact"/>
        <w:rPr>
          <w:rFonts w:ascii="黑体" w:eastAsia="黑体" w:hAnsi="黑体"/>
          <w:sz w:val="28"/>
          <w:szCs w:val="28"/>
        </w:rPr>
      </w:pPr>
      <w:r>
        <w:rPr>
          <w:rFonts w:ascii="黑体" w:eastAsia="黑体" w:hAnsi="黑体" w:hint="eastAsia"/>
          <w:sz w:val="28"/>
          <w:szCs w:val="28"/>
        </w:rPr>
        <w:t>（一）案例实施过程描述</w:t>
      </w:r>
    </w:p>
    <w:p w14:paraId="1D569C48" w14:textId="77777777" w:rsidR="00E21185" w:rsidRPr="002545AB" w:rsidRDefault="00E21185"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本次课是在学习完“第</w:t>
      </w:r>
      <w:r w:rsidRPr="00E21185">
        <w:rPr>
          <w:rFonts w:ascii="宋体" w:eastAsia="宋体" w:hAnsi="宋体"/>
          <w:bCs/>
          <w:sz w:val="24"/>
          <w:szCs w:val="24"/>
        </w:rPr>
        <w:t>1章 电子商务概述”（包括电子商务的基本概念、主要功能与特点、模式类型、支持服务环境、市场基础以及电子商务应用型人才层次与特征等）主要内容的基础上，开展的一次课堂研讨教学课，研讨主题为“企业惯例及其电子商务解决方案”，参与学生是电子商务专业二年级本科生。</w:t>
      </w:r>
    </w:p>
    <w:p w14:paraId="46EC01DB" w14:textId="77777777" w:rsidR="00F243C2" w:rsidRPr="00DA6669" w:rsidRDefault="00F243C2" w:rsidP="00F243C2">
      <w:pPr>
        <w:tabs>
          <w:tab w:val="left" w:pos="8222"/>
        </w:tabs>
        <w:adjustRightInd w:val="0"/>
        <w:snapToGrid w:val="0"/>
        <w:spacing w:beforeLines="50" w:before="156" w:line="400" w:lineRule="exact"/>
        <w:ind w:rightChars="27" w:right="57" w:firstLineChars="150" w:firstLine="360"/>
        <w:rPr>
          <w:rFonts w:ascii="微软雅黑" w:eastAsia="微软雅黑" w:hAnsi="微软雅黑" w:cs="Times New Roman"/>
          <w:b/>
          <w:snapToGrid w:val="0"/>
          <w:color w:val="000000"/>
          <w:kern w:val="0"/>
          <w:sz w:val="24"/>
          <w:szCs w:val="24"/>
        </w:rPr>
      </w:pPr>
      <w:r>
        <w:rPr>
          <w:rFonts w:ascii="微软雅黑" w:eastAsia="微软雅黑" w:hAnsi="微软雅黑" w:cs="Times New Roman" w:hint="eastAsia"/>
          <w:b/>
          <w:snapToGrid w:val="0"/>
          <w:color w:val="000000"/>
          <w:kern w:val="0"/>
          <w:sz w:val="24"/>
          <w:szCs w:val="24"/>
        </w:rPr>
        <w:lastRenderedPageBreak/>
        <w:t>1．</w:t>
      </w:r>
      <w:r w:rsidRPr="00DA6669">
        <w:rPr>
          <w:rFonts w:ascii="微软雅黑" w:eastAsia="微软雅黑" w:hAnsi="微软雅黑" w:cs="Times New Roman" w:hint="eastAsia"/>
          <w:b/>
          <w:snapToGrid w:val="0"/>
          <w:color w:val="000000"/>
          <w:kern w:val="0"/>
          <w:sz w:val="24"/>
          <w:szCs w:val="24"/>
        </w:rPr>
        <w:t>上次课相关情景</w:t>
      </w:r>
    </w:p>
    <w:p w14:paraId="670FF896"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课程主讲教师已给出了研讨任务及作业要求。研讨内容要求学生课前“选择学校或家乡所在地的某一家自己熟悉或感兴趣的企业”进行调查，“找出企业当前未使用互联网或者使用程度不够</w:t>
      </w:r>
      <w:r w:rsidRPr="00E21185">
        <w:rPr>
          <w:rFonts w:ascii="宋体" w:eastAsia="宋体" w:hAnsi="宋体"/>
          <w:bCs/>
          <w:sz w:val="24"/>
          <w:szCs w:val="24"/>
        </w:rPr>
        <w:t>的三个</w:t>
      </w:r>
      <w:r w:rsidRPr="00E21185">
        <w:rPr>
          <w:rFonts w:ascii="宋体" w:eastAsia="宋体" w:hAnsi="宋体" w:hint="eastAsia"/>
          <w:bCs/>
          <w:sz w:val="24"/>
          <w:szCs w:val="24"/>
        </w:rPr>
        <w:t>业务</w:t>
      </w:r>
      <w:r w:rsidRPr="00E21185">
        <w:rPr>
          <w:rFonts w:ascii="宋体" w:eastAsia="宋体" w:hAnsi="宋体"/>
          <w:bCs/>
          <w:sz w:val="24"/>
          <w:szCs w:val="24"/>
        </w:rPr>
        <w:t>惯例</w:t>
      </w:r>
      <w:r w:rsidRPr="00E21185">
        <w:rPr>
          <w:rFonts w:ascii="宋体" w:eastAsia="宋体" w:hAnsi="宋体" w:hint="eastAsia"/>
          <w:bCs/>
          <w:sz w:val="24"/>
          <w:szCs w:val="24"/>
        </w:rPr>
        <w:t>，并且</w:t>
      </w:r>
      <w:r w:rsidRPr="00E21185">
        <w:rPr>
          <w:rFonts w:ascii="宋体" w:eastAsia="宋体" w:hAnsi="宋体"/>
          <w:bCs/>
          <w:sz w:val="24"/>
          <w:szCs w:val="24"/>
        </w:rPr>
        <w:t>列举</w:t>
      </w:r>
      <w:r w:rsidRPr="00E21185">
        <w:rPr>
          <w:rFonts w:ascii="宋体" w:eastAsia="宋体" w:hAnsi="宋体" w:hint="eastAsia"/>
          <w:bCs/>
          <w:sz w:val="24"/>
          <w:szCs w:val="24"/>
        </w:rPr>
        <w:t>应</w:t>
      </w:r>
      <w:r w:rsidRPr="00E21185">
        <w:rPr>
          <w:rFonts w:ascii="宋体" w:eastAsia="宋体" w:hAnsi="宋体"/>
          <w:bCs/>
          <w:sz w:val="24"/>
          <w:szCs w:val="24"/>
        </w:rPr>
        <w:t>用</w:t>
      </w:r>
      <w:r w:rsidRPr="00E21185">
        <w:rPr>
          <w:rFonts w:ascii="宋体" w:eastAsia="宋体" w:hAnsi="宋体" w:hint="eastAsia"/>
          <w:bCs/>
          <w:sz w:val="24"/>
          <w:szCs w:val="24"/>
        </w:rPr>
        <w:t>互联网</w:t>
      </w:r>
      <w:r w:rsidRPr="00E21185">
        <w:rPr>
          <w:rFonts w:ascii="宋体" w:eastAsia="宋体" w:hAnsi="宋体"/>
          <w:bCs/>
          <w:sz w:val="24"/>
          <w:szCs w:val="24"/>
        </w:rPr>
        <w:t>来</w:t>
      </w:r>
      <w:r w:rsidRPr="00E21185">
        <w:rPr>
          <w:rFonts w:ascii="宋体" w:eastAsia="宋体" w:hAnsi="宋体" w:hint="eastAsia"/>
          <w:bCs/>
          <w:sz w:val="24"/>
          <w:szCs w:val="24"/>
        </w:rPr>
        <w:t>改善</w:t>
      </w:r>
      <w:r w:rsidRPr="00E21185">
        <w:rPr>
          <w:rFonts w:ascii="宋体" w:eastAsia="宋体" w:hAnsi="宋体"/>
          <w:bCs/>
          <w:sz w:val="24"/>
          <w:szCs w:val="24"/>
        </w:rPr>
        <w:t>所选定企业惯例的所有可能的方法”。</w:t>
      </w:r>
    </w:p>
    <w:p w14:paraId="6AC07E03" w14:textId="77777777" w:rsidR="00F243C2" w:rsidRPr="00DA6669" w:rsidRDefault="00F243C2" w:rsidP="00F243C2">
      <w:pPr>
        <w:tabs>
          <w:tab w:val="left" w:pos="8222"/>
        </w:tabs>
        <w:adjustRightInd w:val="0"/>
        <w:snapToGrid w:val="0"/>
        <w:spacing w:line="400" w:lineRule="exact"/>
        <w:ind w:rightChars="27" w:right="57" w:firstLineChars="150" w:firstLine="361"/>
        <w:rPr>
          <w:rFonts w:ascii="楷体" w:eastAsia="楷体" w:hAnsi="楷体" w:cs="Times New Roman"/>
          <w:b/>
          <w:sz w:val="24"/>
          <w:szCs w:val="24"/>
        </w:rPr>
      </w:pPr>
      <w:r w:rsidRPr="00DA6669">
        <w:rPr>
          <w:rFonts w:ascii="宋体" w:eastAsia="宋体" w:hAnsi="宋体" w:cs="宋体" w:hint="eastAsia"/>
          <w:b/>
          <w:sz w:val="24"/>
          <w:szCs w:val="24"/>
        </w:rPr>
        <w:t xml:space="preserve"> </w:t>
      </w:r>
      <w:r>
        <w:rPr>
          <w:rFonts w:ascii="楷体" w:eastAsia="楷体" w:hAnsi="楷体" w:cs="宋体" w:hint="eastAsia"/>
          <w:b/>
          <w:sz w:val="24"/>
          <w:szCs w:val="24"/>
        </w:rPr>
        <w:t>【注</w:t>
      </w:r>
      <w:r w:rsidRPr="00DA6669">
        <w:rPr>
          <w:rFonts w:ascii="楷体" w:eastAsia="楷体" w:hAnsi="楷体" w:cs="宋体" w:hint="eastAsia"/>
          <w:b/>
          <w:sz w:val="24"/>
          <w:szCs w:val="24"/>
        </w:rPr>
        <w:t>：</w:t>
      </w:r>
      <w:r w:rsidRPr="008B505E">
        <w:rPr>
          <w:rFonts w:ascii="楷体" w:eastAsia="楷体" w:hAnsi="楷体" w:cs="Times New Roman" w:hint="eastAsia"/>
          <w:bCs/>
          <w:sz w:val="24"/>
          <w:szCs w:val="24"/>
        </w:rPr>
        <w:t>通过</w:t>
      </w:r>
      <w:r w:rsidRPr="00DA6669">
        <w:rPr>
          <w:rFonts w:ascii="楷体" w:eastAsia="楷体" w:hAnsi="楷体" w:cs="Times New Roman" w:hint="eastAsia"/>
          <w:bCs/>
          <w:sz w:val="24"/>
          <w:szCs w:val="24"/>
        </w:rPr>
        <w:t>合理设计</w:t>
      </w:r>
      <w:r>
        <w:rPr>
          <w:rFonts w:ascii="楷体" w:eastAsia="楷体" w:hAnsi="楷体" w:cs="Times New Roman" w:hint="eastAsia"/>
          <w:bCs/>
          <w:sz w:val="24"/>
          <w:szCs w:val="24"/>
        </w:rPr>
        <w:t>相关研讨</w:t>
      </w:r>
      <w:r w:rsidRPr="00DA6669">
        <w:rPr>
          <w:rFonts w:ascii="楷体" w:eastAsia="楷体" w:hAnsi="楷体" w:cs="Times New Roman" w:hint="eastAsia"/>
          <w:bCs/>
          <w:sz w:val="24"/>
          <w:szCs w:val="24"/>
        </w:rPr>
        <w:t>主题，要求学生深入</w:t>
      </w:r>
      <w:r>
        <w:rPr>
          <w:rFonts w:ascii="楷体" w:eastAsia="楷体" w:hAnsi="楷体" w:cs="Times New Roman" w:hint="eastAsia"/>
          <w:bCs/>
          <w:sz w:val="24"/>
          <w:szCs w:val="24"/>
        </w:rPr>
        <w:t>身边的</w:t>
      </w:r>
      <w:r w:rsidRPr="00DA6669">
        <w:rPr>
          <w:rFonts w:ascii="楷体" w:eastAsia="楷体" w:hAnsi="楷体" w:cs="Times New Roman" w:hint="eastAsia"/>
          <w:bCs/>
          <w:sz w:val="24"/>
          <w:szCs w:val="24"/>
        </w:rPr>
        <w:t>企业考察</w:t>
      </w:r>
      <w:r>
        <w:rPr>
          <w:rFonts w:ascii="楷体" w:eastAsia="楷体" w:hAnsi="楷体" w:cs="Times New Roman" w:hint="eastAsia"/>
          <w:bCs/>
          <w:sz w:val="24"/>
          <w:szCs w:val="24"/>
        </w:rPr>
        <w:t>调研</w:t>
      </w:r>
      <w:r w:rsidRPr="00DA6669">
        <w:rPr>
          <w:rFonts w:ascii="楷体" w:eastAsia="楷体" w:hAnsi="楷体" w:cs="Times New Roman" w:hint="eastAsia"/>
          <w:bCs/>
          <w:sz w:val="24"/>
          <w:szCs w:val="24"/>
        </w:rPr>
        <w:t>，结合实践来学习</w:t>
      </w:r>
      <w:r>
        <w:rPr>
          <w:rFonts w:ascii="楷体" w:eastAsia="楷体" w:hAnsi="楷体" w:cs="Times New Roman" w:hint="eastAsia"/>
          <w:bCs/>
          <w:sz w:val="24"/>
          <w:szCs w:val="24"/>
        </w:rPr>
        <w:t>、理解课程所学内容，籍此</w:t>
      </w:r>
      <w:r w:rsidRPr="001C7D45">
        <w:rPr>
          <w:rFonts w:ascii="楷体" w:eastAsia="楷体" w:hAnsi="楷体" w:cs="Times New Roman" w:hint="eastAsia"/>
          <w:bCs/>
          <w:sz w:val="24"/>
          <w:szCs w:val="24"/>
        </w:rPr>
        <w:t>培养</w:t>
      </w:r>
      <w:r>
        <w:rPr>
          <w:rFonts w:ascii="楷体" w:eastAsia="楷体" w:hAnsi="楷体" w:cs="Times New Roman" w:hint="eastAsia"/>
          <w:bCs/>
          <w:sz w:val="24"/>
          <w:szCs w:val="24"/>
        </w:rPr>
        <w:t>学生</w:t>
      </w:r>
      <w:r w:rsidRPr="001C7D45">
        <w:rPr>
          <w:rFonts w:ascii="楷体" w:eastAsia="楷体" w:hAnsi="楷体" w:cs="Times New Roman" w:hint="eastAsia"/>
          <w:bCs/>
          <w:sz w:val="24"/>
          <w:szCs w:val="24"/>
        </w:rPr>
        <w:t>“理论联系实际”“勤奋务实”的良好学风</w:t>
      </w:r>
      <w:r w:rsidRPr="00DA6669">
        <w:rPr>
          <w:rFonts w:ascii="楷体" w:eastAsia="楷体" w:hAnsi="楷体" w:cs="Times New Roman" w:hint="eastAsia"/>
          <w:bCs/>
          <w:sz w:val="24"/>
          <w:szCs w:val="24"/>
        </w:rPr>
        <w:t>。</w:t>
      </w:r>
      <w:r>
        <w:rPr>
          <w:rFonts w:ascii="楷体" w:eastAsia="楷体" w:hAnsi="楷体" w:cs="Times New Roman" w:hint="eastAsia"/>
          <w:sz w:val="24"/>
          <w:szCs w:val="24"/>
        </w:rPr>
        <w:t>】</w:t>
      </w:r>
    </w:p>
    <w:p w14:paraId="75AF2C07" w14:textId="77777777" w:rsidR="00F243C2" w:rsidRPr="00DA6669" w:rsidRDefault="00F243C2" w:rsidP="00F243C2">
      <w:pPr>
        <w:tabs>
          <w:tab w:val="left" w:pos="8222"/>
        </w:tabs>
        <w:adjustRightInd w:val="0"/>
        <w:snapToGrid w:val="0"/>
        <w:spacing w:beforeLines="50" w:before="156" w:line="400" w:lineRule="exact"/>
        <w:ind w:rightChars="27" w:right="57" w:firstLineChars="150" w:firstLine="360"/>
        <w:rPr>
          <w:rFonts w:ascii="微软雅黑" w:eastAsia="微软雅黑" w:hAnsi="微软雅黑" w:cs="Times New Roman"/>
          <w:b/>
          <w:snapToGrid w:val="0"/>
          <w:color w:val="000000"/>
          <w:kern w:val="0"/>
          <w:sz w:val="24"/>
          <w:szCs w:val="24"/>
        </w:rPr>
      </w:pPr>
      <w:r>
        <w:rPr>
          <w:rFonts w:ascii="微软雅黑" w:eastAsia="微软雅黑" w:hAnsi="微软雅黑" w:cs="Times New Roman" w:hint="eastAsia"/>
          <w:b/>
          <w:snapToGrid w:val="0"/>
          <w:color w:val="000000"/>
          <w:kern w:val="0"/>
          <w:sz w:val="24"/>
          <w:szCs w:val="24"/>
        </w:rPr>
        <w:t>2．</w:t>
      </w:r>
      <w:r w:rsidRPr="00DA6669">
        <w:rPr>
          <w:rFonts w:ascii="微软雅黑" w:eastAsia="微软雅黑" w:hAnsi="微软雅黑" w:cs="Times New Roman" w:hint="eastAsia"/>
          <w:b/>
          <w:snapToGrid w:val="0"/>
          <w:color w:val="000000"/>
          <w:kern w:val="0"/>
          <w:sz w:val="24"/>
          <w:szCs w:val="24"/>
        </w:rPr>
        <w:t>本次课前预备工作</w:t>
      </w:r>
    </w:p>
    <w:p w14:paraId="5C38FACF"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（1）每个小组推选1名学生代表作为评委；</w:t>
      </w:r>
    </w:p>
    <w:p w14:paraId="10FAB131"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（2）主讲教师发“小组互评表”；</w:t>
      </w:r>
    </w:p>
    <w:p w14:paraId="7C6C5E0B" w14:textId="77777777" w:rsidR="00F243C2" w:rsidRPr="00E21185" w:rsidRDefault="00F243C2" w:rsidP="00F243C2">
      <w:pPr>
        <w:adjustRightInd w:val="0"/>
        <w:snapToGrid w:val="0"/>
        <w:spacing w:line="400" w:lineRule="exact"/>
        <w:ind w:firstLineChars="200" w:firstLine="480"/>
        <w:rPr>
          <w:rFonts w:ascii="宋体" w:eastAsia="宋体" w:hAnsi="宋体"/>
          <w:bCs/>
          <w:sz w:val="24"/>
          <w:szCs w:val="24"/>
        </w:rPr>
      </w:pPr>
      <w:r w:rsidRPr="00DA6669">
        <w:rPr>
          <w:rFonts w:ascii="微软雅黑" w:eastAsia="微软雅黑" w:hAnsi="微软雅黑" w:cs="Times New Roman" w:hint="eastAsia"/>
          <w:snapToGrid w:val="0"/>
          <w:color w:val="000000"/>
          <w:kern w:val="0"/>
          <w:sz w:val="24"/>
          <w:szCs w:val="24"/>
        </w:rPr>
        <w:t>（</w:t>
      </w:r>
      <w:r w:rsidRPr="00E21185">
        <w:rPr>
          <w:rFonts w:ascii="宋体" w:eastAsia="宋体" w:hAnsi="宋体" w:hint="eastAsia"/>
          <w:bCs/>
          <w:sz w:val="24"/>
          <w:szCs w:val="24"/>
        </w:rPr>
        <w:t>3）各小组长向辅导教师提交课外研讨学习的研讨记录或研讨视频。</w:t>
      </w:r>
    </w:p>
    <w:p w14:paraId="6460C381" w14:textId="77777777" w:rsidR="00F243C2" w:rsidRPr="00DA6669" w:rsidRDefault="00F243C2" w:rsidP="00F243C2">
      <w:pPr>
        <w:adjustRightInd w:val="0"/>
        <w:snapToGrid w:val="0"/>
        <w:spacing w:line="400" w:lineRule="exact"/>
        <w:ind w:firstLineChars="200" w:firstLine="482"/>
        <w:rPr>
          <w:rFonts w:ascii="仿宋_GB2312" w:eastAsia="仿宋_GB2312" w:hAnsi="楷体" w:cs="Times New Roman"/>
          <w:sz w:val="24"/>
          <w:szCs w:val="24"/>
        </w:rPr>
      </w:pPr>
      <w:r>
        <w:rPr>
          <w:rFonts w:ascii="楷体" w:eastAsia="楷体" w:hAnsi="楷体" w:cs="宋体" w:hint="eastAsia"/>
          <w:b/>
          <w:sz w:val="24"/>
          <w:szCs w:val="24"/>
        </w:rPr>
        <w:t>【注</w:t>
      </w:r>
      <w:r w:rsidRPr="00DA6669">
        <w:rPr>
          <w:rFonts w:ascii="楷体" w:eastAsia="楷体" w:hAnsi="楷体" w:cs="宋体" w:hint="eastAsia"/>
          <w:b/>
          <w:sz w:val="24"/>
          <w:szCs w:val="24"/>
        </w:rPr>
        <w:t>：</w:t>
      </w:r>
      <w:r w:rsidRPr="00DA6669">
        <w:rPr>
          <w:rFonts w:ascii="楷体" w:eastAsia="楷体" w:hAnsi="楷体" w:cs="Times New Roman" w:hint="eastAsia"/>
          <w:bCs/>
          <w:sz w:val="24"/>
          <w:szCs w:val="24"/>
        </w:rPr>
        <w:t>对研讨过程和质量进行监控</w:t>
      </w:r>
      <w:r>
        <w:rPr>
          <w:rFonts w:ascii="楷体" w:eastAsia="楷体" w:hAnsi="楷体" w:cs="Times New Roman" w:hint="eastAsia"/>
          <w:bCs/>
          <w:sz w:val="24"/>
          <w:szCs w:val="24"/>
        </w:rPr>
        <w:t>，同时让学生参与到作业成绩的评价环节</w:t>
      </w:r>
      <w:r w:rsidRPr="00DA6669">
        <w:rPr>
          <w:rFonts w:ascii="楷体" w:eastAsia="楷体" w:hAnsi="楷体" w:cs="Times New Roman" w:hint="eastAsia"/>
          <w:bCs/>
          <w:sz w:val="24"/>
          <w:szCs w:val="24"/>
        </w:rPr>
        <w:t>。</w:t>
      </w:r>
      <w:r>
        <w:rPr>
          <w:rFonts w:ascii="楷体" w:eastAsia="楷体" w:hAnsi="楷体" w:cs="Times New Roman" w:hint="eastAsia"/>
          <w:sz w:val="24"/>
          <w:szCs w:val="24"/>
        </w:rPr>
        <w:t>】</w:t>
      </w:r>
    </w:p>
    <w:p w14:paraId="6F392146" w14:textId="77777777" w:rsidR="00F243C2" w:rsidRPr="00DA6669" w:rsidRDefault="00F243C2" w:rsidP="00F243C2">
      <w:pPr>
        <w:tabs>
          <w:tab w:val="left" w:pos="8222"/>
        </w:tabs>
        <w:adjustRightInd w:val="0"/>
        <w:snapToGrid w:val="0"/>
        <w:spacing w:beforeLines="50" w:before="156" w:line="400" w:lineRule="exact"/>
        <w:ind w:rightChars="27" w:right="57" w:firstLineChars="150" w:firstLine="360"/>
        <w:rPr>
          <w:rFonts w:ascii="微软雅黑" w:eastAsia="微软雅黑" w:hAnsi="微软雅黑" w:cs="Times New Roman"/>
          <w:b/>
          <w:snapToGrid w:val="0"/>
          <w:color w:val="000000"/>
          <w:kern w:val="0"/>
          <w:sz w:val="24"/>
          <w:szCs w:val="24"/>
        </w:rPr>
      </w:pPr>
      <w:r>
        <w:rPr>
          <w:rFonts w:ascii="微软雅黑" w:eastAsia="微软雅黑" w:hAnsi="微软雅黑" w:cs="Times New Roman" w:hint="eastAsia"/>
          <w:b/>
          <w:snapToGrid w:val="0"/>
          <w:color w:val="000000"/>
          <w:kern w:val="0"/>
          <w:sz w:val="24"/>
          <w:szCs w:val="24"/>
        </w:rPr>
        <w:t>3．</w:t>
      </w:r>
      <w:r w:rsidRPr="00DA6669">
        <w:rPr>
          <w:rFonts w:ascii="微软雅黑" w:eastAsia="微软雅黑" w:hAnsi="微软雅黑" w:cs="Times New Roman" w:hint="eastAsia"/>
          <w:b/>
          <w:snapToGrid w:val="0"/>
          <w:color w:val="000000"/>
          <w:kern w:val="0"/>
          <w:sz w:val="24"/>
          <w:szCs w:val="24"/>
        </w:rPr>
        <w:t>上课正式开始</w:t>
      </w:r>
    </w:p>
    <w:p w14:paraId="7DBE6C78" w14:textId="77777777" w:rsidR="00F243C2" w:rsidRDefault="00F243C2" w:rsidP="00F243C2">
      <w:pPr>
        <w:adjustRightInd w:val="0"/>
        <w:snapToGrid w:val="0"/>
        <w:spacing w:line="400" w:lineRule="exact"/>
        <w:ind w:firstLineChars="200" w:firstLine="480"/>
        <w:rPr>
          <w:rFonts w:ascii="宋体" w:eastAsia="宋体" w:hAnsi="宋体" w:cs="Times New Roman"/>
          <w:snapToGrid w:val="0"/>
          <w:color w:val="000000"/>
          <w:kern w:val="0"/>
          <w:sz w:val="24"/>
          <w:szCs w:val="24"/>
        </w:rPr>
      </w:pPr>
      <w:r w:rsidRPr="00E21185">
        <w:rPr>
          <w:rFonts w:ascii="宋体" w:eastAsia="宋体" w:hAnsi="宋体" w:hint="eastAsia"/>
          <w:bCs/>
          <w:sz w:val="24"/>
          <w:szCs w:val="24"/>
        </w:rPr>
        <w:t>主讲教师首先引导同学们简要回顾本单元的主要教学内容，指出本次研讨课的教学目的、内容安排及要求，特别强调研讨内容要</w:t>
      </w:r>
      <w:r w:rsidRPr="00E21185">
        <w:rPr>
          <w:rFonts w:ascii="宋体" w:eastAsia="宋体" w:hAnsi="宋体"/>
          <w:bCs/>
          <w:sz w:val="24"/>
          <w:szCs w:val="24"/>
        </w:rPr>
        <w:t>围绕企业真实问题的解决展开，目的是籍此培养学生理论联系实际的学习习惯和善于将企业的商务需求转化为电子商务应用的创新能力</w:t>
      </w:r>
      <w:r w:rsidRPr="00DA6669">
        <w:rPr>
          <w:rFonts w:ascii="宋体" w:eastAsia="宋体" w:hAnsi="宋体" w:cs="Times New Roman" w:hint="eastAsia"/>
          <w:snapToGrid w:val="0"/>
          <w:color w:val="000000"/>
          <w:kern w:val="0"/>
          <w:sz w:val="24"/>
          <w:szCs w:val="24"/>
        </w:rPr>
        <w:t>（</w:t>
      </w:r>
      <w:r w:rsidRPr="00DA6669">
        <w:rPr>
          <w:rFonts w:ascii="楷体" w:eastAsia="楷体" w:hAnsi="楷体" w:cs="Times New Roman" w:hint="eastAsia"/>
          <w:b/>
          <w:snapToGrid w:val="0"/>
          <w:color w:val="000000"/>
          <w:kern w:val="0"/>
          <w:sz w:val="24"/>
          <w:szCs w:val="24"/>
        </w:rPr>
        <w:t>教师讲授时以PPT配合展示相应内容，2</w:t>
      </w:r>
      <w:r>
        <w:rPr>
          <w:rFonts w:ascii="宋体" w:eastAsia="宋体" w:hAnsi="宋体" w:cs="Times New Roman" w:hint="eastAsia"/>
          <w:b/>
          <w:snapToGrid w:val="0"/>
          <w:color w:val="000000"/>
          <w:kern w:val="0"/>
          <w:sz w:val="24"/>
          <w:szCs w:val="24"/>
        </w:rPr>
        <w:t>～</w:t>
      </w:r>
      <w:r>
        <w:rPr>
          <w:rFonts w:ascii="楷体" w:eastAsia="楷体" w:hAnsi="楷体" w:cs="Times New Roman"/>
          <w:b/>
          <w:snapToGrid w:val="0"/>
          <w:color w:val="000000"/>
          <w:kern w:val="0"/>
          <w:sz w:val="24"/>
          <w:szCs w:val="24"/>
        </w:rPr>
        <w:t>3</w:t>
      </w:r>
      <w:r w:rsidRPr="00DA6669">
        <w:rPr>
          <w:rFonts w:ascii="楷体" w:eastAsia="楷体" w:hAnsi="楷体" w:cs="Times New Roman" w:hint="eastAsia"/>
          <w:b/>
          <w:snapToGrid w:val="0"/>
          <w:color w:val="000000"/>
          <w:kern w:val="0"/>
          <w:sz w:val="24"/>
          <w:szCs w:val="24"/>
        </w:rPr>
        <w:t>分钟</w:t>
      </w:r>
      <w:r w:rsidRPr="00DA6669">
        <w:rPr>
          <w:rFonts w:ascii="宋体" w:eastAsia="宋体" w:hAnsi="宋体" w:cs="Times New Roman" w:hint="eastAsia"/>
          <w:snapToGrid w:val="0"/>
          <w:color w:val="000000"/>
          <w:kern w:val="0"/>
          <w:sz w:val="24"/>
          <w:szCs w:val="24"/>
        </w:rPr>
        <w:t>）。</w:t>
      </w:r>
    </w:p>
    <w:p w14:paraId="0D5422F8"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紧接着主讲教师话锋一转，“本堂研讨课安排两个小组与全班同学分享他们的研讨学习成果，下面有请第一组。”</w:t>
      </w:r>
    </w:p>
    <w:p w14:paraId="6FCE42CE" w14:textId="77777777" w:rsidR="00F243C2" w:rsidRPr="00DA6669" w:rsidRDefault="00F243C2" w:rsidP="00F243C2">
      <w:pPr>
        <w:adjustRightInd w:val="0"/>
        <w:snapToGrid w:val="0"/>
        <w:spacing w:line="400" w:lineRule="exact"/>
        <w:ind w:firstLineChars="200" w:firstLine="482"/>
        <w:rPr>
          <w:rFonts w:ascii="宋体" w:eastAsia="宋体" w:hAnsi="宋体" w:cs="Times New Roman"/>
          <w:sz w:val="24"/>
          <w:szCs w:val="24"/>
        </w:rPr>
      </w:pPr>
      <w:r>
        <w:rPr>
          <w:rFonts w:ascii="楷体" w:eastAsia="楷体" w:hAnsi="楷体" w:cs="宋体" w:hint="eastAsia"/>
          <w:b/>
          <w:sz w:val="24"/>
          <w:szCs w:val="24"/>
        </w:rPr>
        <w:t>【注</w:t>
      </w:r>
      <w:r w:rsidRPr="00DA6669">
        <w:rPr>
          <w:rFonts w:ascii="楷体" w:eastAsia="楷体" w:hAnsi="楷体" w:cs="宋体" w:hint="eastAsia"/>
          <w:b/>
          <w:sz w:val="24"/>
          <w:szCs w:val="24"/>
        </w:rPr>
        <w:t>：</w:t>
      </w:r>
      <w:r w:rsidRPr="00DA6669">
        <w:rPr>
          <w:rFonts w:ascii="楷体" w:eastAsia="楷体" w:hAnsi="楷体" w:cs="Times New Roman" w:hint="eastAsia"/>
          <w:bCs/>
          <w:sz w:val="24"/>
          <w:szCs w:val="24"/>
        </w:rPr>
        <w:t>承上启下</w:t>
      </w:r>
      <w:r w:rsidRPr="00DA6669">
        <w:rPr>
          <w:rFonts w:ascii="仿宋_GB2312" w:eastAsia="仿宋_GB2312" w:hAnsi="Times New Roman" w:cs="Times New Roman" w:hint="eastAsia"/>
          <w:bCs/>
          <w:sz w:val="24"/>
          <w:szCs w:val="24"/>
        </w:rPr>
        <w:t>，</w:t>
      </w:r>
      <w:r w:rsidRPr="00DA6669">
        <w:rPr>
          <w:rFonts w:ascii="楷体" w:eastAsia="楷体" w:hAnsi="楷体" w:cs="Times New Roman" w:hint="eastAsia"/>
          <w:bCs/>
          <w:sz w:val="24"/>
          <w:szCs w:val="24"/>
        </w:rPr>
        <w:t>明确教学目标。研讨</w:t>
      </w:r>
      <w:r>
        <w:rPr>
          <w:rFonts w:ascii="楷体" w:eastAsia="楷体" w:hAnsi="楷体" w:cs="Times New Roman" w:hint="eastAsia"/>
          <w:bCs/>
          <w:sz w:val="24"/>
          <w:szCs w:val="24"/>
        </w:rPr>
        <w:t>主题的设计巧妙地发掘和拓展了相关思政元素，并具</w:t>
      </w:r>
      <w:r w:rsidRPr="00DA6669">
        <w:rPr>
          <w:rFonts w:ascii="楷体" w:eastAsia="楷体" w:hAnsi="楷体" w:cs="Times New Roman" w:hint="eastAsia"/>
          <w:bCs/>
          <w:sz w:val="24"/>
          <w:szCs w:val="24"/>
        </w:rPr>
        <w:t>有实用价值</w:t>
      </w:r>
      <w:r>
        <w:rPr>
          <w:rFonts w:ascii="楷体" w:eastAsia="楷体" w:hAnsi="楷体" w:cs="Times New Roman" w:hint="eastAsia"/>
          <w:bCs/>
          <w:sz w:val="24"/>
          <w:szCs w:val="24"/>
        </w:rPr>
        <w:t>；</w:t>
      </w:r>
      <w:r w:rsidRPr="00DA6669">
        <w:rPr>
          <w:rFonts w:ascii="楷体" w:eastAsia="楷体" w:hAnsi="楷体" w:cs="Times New Roman" w:hint="eastAsia"/>
          <w:bCs/>
          <w:sz w:val="24"/>
          <w:szCs w:val="24"/>
        </w:rPr>
        <w:t>既引导学生关注身边企业的现实商务需求，学会用电子商务的思维方式去思考问题，也在潜移默化中培养学生脚踏实地、学以致用的良好学风。同时，在深入企业实践的过程中，也有利于促进学生团队合作精神的养成。</w:t>
      </w:r>
      <w:r>
        <w:rPr>
          <w:rFonts w:ascii="楷体" w:eastAsia="楷体" w:hAnsi="楷体" w:cs="Times New Roman" w:hint="eastAsia"/>
          <w:sz w:val="24"/>
          <w:szCs w:val="24"/>
        </w:rPr>
        <w:t>】</w:t>
      </w:r>
    </w:p>
    <w:p w14:paraId="56E5DA50" w14:textId="77777777" w:rsidR="00F243C2" w:rsidRPr="00DA6669" w:rsidRDefault="00F243C2" w:rsidP="00F243C2">
      <w:pPr>
        <w:adjustRightInd w:val="0"/>
        <w:snapToGrid w:val="0"/>
        <w:spacing w:beforeLines="50" w:before="156" w:line="400" w:lineRule="exact"/>
        <w:ind w:firstLineChars="202" w:firstLine="485"/>
        <w:rPr>
          <w:rFonts w:ascii="黑体" w:eastAsia="黑体" w:hAnsi="黑体" w:cs="宋体"/>
          <w:b/>
          <w:sz w:val="28"/>
          <w:szCs w:val="28"/>
        </w:rPr>
      </w:pPr>
      <w:r>
        <w:rPr>
          <w:rFonts w:ascii="微软雅黑" w:eastAsia="微软雅黑" w:hAnsi="微软雅黑" w:cs="Times New Roman" w:hint="eastAsia"/>
          <w:b/>
          <w:snapToGrid w:val="0"/>
          <w:color w:val="000000"/>
          <w:kern w:val="0"/>
          <w:sz w:val="24"/>
          <w:szCs w:val="24"/>
        </w:rPr>
        <w:t>4．</w:t>
      </w:r>
      <w:r w:rsidRPr="00DA6669">
        <w:rPr>
          <w:rFonts w:ascii="微软雅黑" w:eastAsia="微软雅黑" w:hAnsi="微软雅黑" w:cs="Times New Roman" w:hint="eastAsia"/>
          <w:b/>
          <w:snapToGrid w:val="0"/>
          <w:color w:val="000000"/>
          <w:kern w:val="0"/>
          <w:sz w:val="24"/>
          <w:szCs w:val="24"/>
        </w:rPr>
        <w:t>小组汇报研讨成果</w:t>
      </w:r>
      <w:r w:rsidRPr="00DA6669">
        <w:rPr>
          <w:rFonts w:ascii="楷体" w:eastAsia="楷体" w:hAnsi="楷体" w:cs="宋体" w:hint="eastAsia"/>
          <w:b/>
          <w:sz w:val="24"/>
          <w:szCs w:val="24"/>
        </w:rPr>
        <w:t>（9分钟）</w:t>
      </w:r>
    </w:p>
    <w:p w14:paraId="4AF5041B"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第一组的研讨内容是“宁波传统风味小吃——缸鸭狗的调查”，由A、B、C三位同学登台介绍。</w:t>
      </w:r>
    </w:p>
    <w:p w14:paraId="34AB5FDE"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A同学首先用一首曾在宁波坊间广为流传的古老民谣“三更四更半夜头，要吃汤团缸鸭狗。一碗下肚勿肯走，二碗三碗发瘾头。一摸袋袋钱勿够，脱落布衫当押头。”引出对宁波一家老汤团店——缸鸭狗的介绍，接着B同学讲述了一个</w:t>
      </w:r>
      <w:r w:rsidRPr="00E21185">
        <w:rPr>
          <w:rFonts w:ascii="宋体" w:eastAsia="宋体" w:hAnsi="宋体" w:hint="eastAsia"/>
          <w:bCs/>
          <w:sz w:val="24"/>
          <w:szCs w:val="24"/>
        </w:rPr>
        <w:lastRenderedPageBreak/>
        <w:t>小故事说明“缸鸭狗”店名的由来。故事讲述的是上世纪</w:t>
      </w:r>
      <w:r w:rsidRPr="00E21185">
        <w:rPr>
          <w:rFonts w:ascii="宋体" w:eastAsia="宋体" w:hAnsi="宋体"/>
          <w:bCs/>
          <w:sz w:val="24"/>
          <w:szCs w:val="24"/>
        </w:rPr>
        <w:t xml:space="preserve">30 </w:t>
      </w:r>
      <w:r w:rsidRPr="00E21185">
        <w:rPr>
          <w:rFonts w:ascii="宋体" w:eastAsia="宋体" w:hAnsi="宋体" w:hint="eastAsia"/>
          <w:bCs/>
          <w:sz w:val="24"/>
          <w:szCs w:val="24"/>
        </w:rPr>
        <w:t>年代初，宁波有个叫江定法（小名江阿狗）的人，在宁波开明街摆了个汤团摊，经过几年的摆摊经营，阿狗汤团在开明街小有名气，于是便想在宁波老城隍庙开个店铺。开店就要有店名啊！但江定法不会写字，苦思苦想之后，这位精明的宁波人，就在招牌上画一只缸、一只鸭、一只狗，用这种既别致又形象的商标招徕顾客。在宁波方言中，江阿狗与“缸鸭狗”谐音，再加上他做汤团的手艺很好，质量讲究，早在</w:t>
      </w:r>
      <w:r w:rsidRPr="00E21185">
        <w:rPr>
          <w:rFonts w:ascii="宋体" w:eastAsia="宋体" w:hAnsi="宋体"/>
          <w:bCs/>
          <w:sz w:val="24"/>
          <w:szCs w:val="24"/>
        </w:rPr>
        <w:t>20</w:t>
      </w:r>
      <w:r w:rsidRPr="00E21185">
        <w:rPr>
          <w:rFonts w:ascii="宋体" w:eastAsia="宋体" w:hAnsi="宋体" w:hint="eastAsia"/>
          <w:bCs/>
          <w:sz w:val="24"/>
          <w:szCs w:val="24"/>
        </w:rPr>
        <w:t>世纪</w:t>
      </w:r>
      <w:r w:rsidRPr="00E21185">
        <w:rPr>
          <w:rFonts w:ascii="宋体" w:eastAsia="宋体" w:hAnsi="宋体"/>
          <w:bCs/>
          <w:sz w:val="24"/>
          <w:szCs w:val="24"/>
        </w:rPr>
        <w:t>40</w:t>
      </w:r>
      <w:r w:rsidRPr="00E21185">
        <w:rPr>
          <w:rFonts w:ascii="宋体" w:eastAsia="宋体" w:hAnsi="宋体" w:hint="eastAsia"/>
          <w:bCs/>
          <w:sz w:val="24"/>
          <w:szCs w:val="24"/>
        </w:rPr>
        <w:t>年代，“缸鸭狗”就成为宁波的一家著名汤团店。至今“缸鸭狗”汤团仍以其洁白如玉、细腻香甜的特色闻名于世，在宁波还有多家连锁店。</w:t>
      </w:r>
    </w:p>
    <w:p w14:paraId="2D899C3E" w14:textId="77777777" w:rsidR="00F243C2" w:rsidRPr="00DA6669" w:rsidRDefault="00F243C2" w:rsidP="00F243C2">
      <w:pPr>
        <w:snapToGrid w:val="0"/>
        <w:spacing w:line="400" w:lineRule="exact"/>
        <w:ind w:rightChars="27" w:right="57" w:firstLineChars="200" w:firstLine="482"/>
        <w:rPr>
          <w:rFonts w:ascii="楷体" w:eastAsia="楷体" w:hAnsi="楷体" w:cs="Times New Roman"/>
          <w:bCs/>
          <w:sz w:val="24"/>
          <w:szCs w:val="24"/>
        </w:rPr>
      </w:pPr>
      <w:r>
        <w:rPr>
          <w:rFonts w:ascii="楷体" w:eastAsia="楷体" w:hAnsi="楷体" w:cs="宋体" w:hint="eastAsia"/>
          <w:b/>
          <w:sz w:val="24"/>
          <w:szCs w:val="24"/>
        </w:rPr>
        <w:t>【注</w:t>
      </w:r>
      <w:r w:rsidRPr="00DA6669">
        <w:rPr>
          <w:rFonts w:ascii="楷体" w:eastAsia="楷体" w:hAnsi="楷体" w:cs="宋体" w:hint="eastAsia"/>
          <w:b/>
          <w:sz w:val="24"/>
          <w:szCs w:val="24"/>
        </w:rPr>
        <w:t>：</w:t>
      </w:r>
      <w:r>
        <w:rPr>
          <w:rFonts w:ascii="楷体" w:eastAsia="楷体" w:hAnsi="楷体" w:cs="宋体" w:hint="eastAsia"/>
          <w:b/>
          <w:sz w:val="24"/>
          <w:szCs w:val="24"/>
        </w:rPr>
        <w:t>发掘企业文化内涵，同时也自然地渗透入了励志创业的元素；</w:t>
      </w:r>
      <w:r w:rsidRPr="00DA6669">
        <w:rPr>
          <w:rFonts w:ascii="楷体" w:eastAsia="楷体" w:hAnsi="楷体" w:cs="Times New Roman" w:hint="eastAsia"/>
          <w:bCs/>
          <w:sz w:val="24"/>
          <w:szCs w:val="24"/>
        </w:rPr>
        <w:t>略带一些传奇色彩的</w:t>
      </w:r>
      <w:r>
        <w:rPr>
          <w:rFonts w:ascii="楷体" w:eastAsia="楷体" w:hAnsi="楷体" w:cs="Times New Roman" w:hint="eastAsia"/>
          <w:bCs/>
          <w:sz w:val="24"/>
          <w:szCs w:val="24"/>
        </w:rPr>
        <w:t>故事</w:t>
      </w:r>
      <w:r w:rsidRPr="00DA6669">
        <w:rPr>
          <w:rFonts w:ascii="楷体" w:eastAsia="楷体" w:hAnsi="楷体" w:cs="Times New Roman" w:hint="eastAsia"/>
          <w:bCs/>
          <w:sz w:val="24"/>
          <w:szCs w:val="24"/>
        </w:rPr>
        <w:t>内容和</w:t>
      </w:r>
      <w:r>
        <w:rPr>
          <w:rFonts w:ascii="楷体" w:eastAsia="楷体" w:hAnsi="楷体" w:cs="Times New Roman" w:hint="eastAsia"/>
          <w:bCs/>
          <w:sz w:val="24"/>
          <w:szCs w:val="24"/>
        </w:rPr>
        <w:t>讲述者</w:t>
      </w:r>
      <w:r w:rsidRPr="00DA6669">
        <w:rPr>
          <w:rFonts w:ascii="楷体" w:eastAsia="楷体" w:hAnsi="楷体" w:cs="Times New Roman" w:hint="eastAsia"/>
          <w:bCs/>
          <w:sz w:val="24"/>
          <w:szCs w:val="24"/>
        </w:rPr>
        <w:t>新颖的表述方式，一下子就把大家的注意力牢牢吸引住了。</w:t>
      </w:r>
      <w:r>
        <w:rPr>
          <w:rFonts w:ascii="楷体" w:eastAsia="楷体" w:hAnsi="楷体" w:cs="Times New Roman" w:hint="eastAsia"/>
          <w:sz w:val="24"/>
          <w:szCs w:val="24"/>
        </w:rPr>
        <w:t>】</w:t>
      </w:r>
    </w:p>
    <w:p w14:paraId="133BD323"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随后，A同学结合大量的图片、照片介绍了小组同学们深入宁波博物馆（如图1所示）、多个“缸鸭狗”现代实体店铺调查、体验的情况（如图2所示），包括与店长交谈、了解“缸鸭狗”的发展战略规划等，有些现场体验“吃”的照片让同学们忍俊不禁。</w:t>
      </w:r>
    </w:p>
    <w:p w14:paraId="791FACAB" w14:textId="77777777" w:rsidR="00F243C2" w:rsidRPr="008F7CFD" w:rsidRDefault="00F243C2" w:rsidP="00F243C2">
      <w:pPr>
        <w:widowControl/>
        <w:shd w:val="clear" w:color="auto" w:fill="FFFFFF"/>
        <w:rPr>
          <w:rFonts w:ascii="Microsoft YaHei UI" w:eastAsia="Microsoft YaHei UI" w:hAnsi="Microsoft YaHei UI" w:cs="宋体"/>
          <w:color w:val="333333"/>
          <w:spacing w:val="8"/>
          <w:kern w:val="0"/>
          <w:sz w:val="26"/>
          <w:szCs w:val="26"/>
        </w:rPr>
      </w:pPr>
      <w:r w:rsidRPr="008F7CFD">
        <w:rPr>
          <w:rFonts w:ascii="Microsoft YaHei UI" w:eastAsia="Microsoft YaHei UI" w:hAnsi="Microsoft YaHei UI" w:cs="宋体"/>
          <w:noProof/>
          <w:color w:val="333333"/>
          <w:spacing w:val="8"/>
          <w:kern w:val="0"/>
          <w:sz w:val="26"/>
          <w:szCs w:val="26"/>
        </w:rPr>
        <w:drawing>
          <wp:inline distT="0" distB="0" distL="0" distR="0" wp14:anchorId="676215BC" wp14:editId="38E8C5B5">
            <wp:extent cx="1666875" cy="1207562"/>
            <wp:effectExtent l="0" t="0" r="0" b="0"/>
            <wp:docPr id="5" name="图片 5" descr="C:\Users\2004900054\Documents\WeChat Files\wxid_arcyuiqf698522\FileStorage\Temp\6b618266641bf22b9e1eea8940925a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04900054\Documents\WeChat Files\wxid_arcyuiqf698522\FileStorage\Temp\6b618266641bf22b9e1eea8940925a7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039" cy="1208405"/>
                    </a:xfrm>
                    <a:prstGeom prst="rect">
                      <a:avLst/>
                    </a:prstGeom>
                    <a:noFill/>
                    <a:ln>
                      <a:noFill/>
                    </a:ln>
                  </pic:spPr>
                </pic:pic>
              </a:graphicData>
            </a:graphic>
          </wp:inline>
        </w:drawing>
      </w:r>
      <w:r w:rsidRPr="008F7CFD">
        <w:rPr>
          <w:rFonts w:ascii="Microsoft YaHei UI" w:eastAsia="Microsoft YaHei UI" w:hAnsi="Microsoft YaHei UI" w:cs="宋体"/>
          <w:noProof/>
          <w:color w:val="333333"/>
          <w:spacing w:val="8"/>
          <w:kern w:val="0"/>
          <w:sz w:val="26"/>
          <w:szCs w:val="26"/>
        </w:rPr>
        <w:drawing>
          <wp:inline distT="0" distB="0" distL="0" distR="0" wp14:anchorId="54F5869F" wp14:editId="6A3A61BE">
            <wp:extent cx="1828800" cy="1285875"/>
            <wp:effectExtent l="0" t="0" r="0" b="0"/>
            <wp:docPr id="6" name="图片 6" descr="C:\Users\2004900054\Documents\WeChat Files\wxid_arcyuiqf698522\FileStorage\Temp\3f8c3d60b43d89c6cfdfabd713240b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04900054\Documents\WeChat Files\wxid_arcyuiqf698522\FileStorage\Temp\3f8c3d60b43d89c6cfdfabd713240bf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1947" cy="1288087"/>
                    </a:xfrm>
                    <a:prstGeom prst="rect">
                      <a:avLst/>
                    </a:prstGeom>
                    <a:noFill/>
                    <a:ln>
                      <a:noFill/>
                    </a:ln>
                  </pic:spPr>
                </pic:pic>
              </a:graphicData>
            </a:graphic>
          </wp:inline>
        </w:drawing>
      </w:r>
      <w:r>
        <w:rPr>
          <w:rFonts w:ascii="Microsoft YaHei UI" w:eastAsia="Microsoft YaHei UI" w:hAnsi="Microsoft YaHei UI" w:cs="宋体" w:hint="eastAsia"/>
          <w:color w:val="333333"/>
          <w:spacing w:val="8"/>
          <w:kern w:val="0"/>
          <w:sz w:val="26"/>
          <w:szCs w:val="26"/>
        </w:rPr>
        <w:t xml:space="preserve"> </w:t>
      </w:r>
      <w:r w:rsidRPr="008F7CFD">
        <w:rPr>
          <w:rFonts w:ascii="Microsoft YaHei UI" w:eastAsia="Microsoft YaHei UI" w:hAnsi="Microsoft YaHei UI" w:cs="宋体"/>
          <w:noProof/>
          <w:color w:val="333333"/>
          <w:spacing w:val="8"/>
          <w:kern w:val="0"/>
          <w:sz w:val="26"/>
          <w:szCs w:val="26"/>
        </w:rPr>
        <w:drawing>
          <wp:inline distT="0" distB="0" distL="0" distR="0" wp14:anchorId="5CC4AA03" wp14:editId="7FBB15D2">
            <wp:extent cx="1543050" cy="1290544"/>
            <wp:effectExtent l="0" t="0" r="0" b="5080"/>
            <wp:docPr id="8" name="图片 8" descr="C:\Users\2004900054\Documents\WeChat Files\wxid_arcyuiqf698522\FileStorage\Temp\dada2e2a8085b702690adaecb094a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04900054\Documents\WeChat Files\wxid_arcyuiqf698522\FileStorage\Temp\dada2e2a8085b702690adaecb094a76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505" cy="1301797"/>
                    </a:xfrm>
                    <a:prstGeom prst="rect">
                      <a:avLst/>
                    </a:prstGeom>
                    <a:noFill/>
                    <a:ln>
                      <a:noFill/>
                    </a:ln>
                  </pic:spPr>
                </pic:pic>
              </a:graphicData>
            </a:graphic>
          </wp:inline>
        </w:drawing>
      </w:r>
    </w:p>
    <w:p w14:paraId="4F301CD9" w14:textId="77777777" w:rsidR="00F243C2" w:rsidRPr="008F7CFD" w:rsidRDefault="00F243C2" w:rsidP="00F243C2">
      <w:pPr>
        <w:widowControl/>
        <w:shd w:val="clear" w:color="auto" w:fill="FFFFFF"/>
        <w:jc w:val="center"/>
        <w:rPr>
          <w:rFonts w:ascii="Microsoft YaHei UI" w:eastAsia="Microsoft YaHei UI" w:hAnsi="Microsoft YaHei UI" w:cs="宋体"/>
          <w:color w:val="333333"/>
          <w:spacing w:val="8"/>
          <w:kern w:val="0"/>
          <w:sz w:val="26"/>
          <w:szCs w:val="26"/>
        </w:rPr>
      </w:pPr>
      <w:r w:rsidRPr="008F7CFD">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4741063C" wp14:editId="249909AF">
                <wp:extent cx="302260" cy="302260"/>
                <wp:effectExtent l="0" t="0" r="0" b="0"/>
                <wp:docPr id="40" name="AutoShape 3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" filled="f" stroked="f">
                <o:lock v:ext="edit" aspectratio="t"/>
                <w10:anchorlock/>
              </v:rect>
            </w:pict>
          </mc:Fallback>
        </mc:AlternateContent>
      </w:r>
      <w:r w:rsidRPr="00905B19">
        <w:rPr>
          <w:rFonts w:ascii="黑体" w:eastAsia="黑体" w:hAnsi="黑体" w:cs="宋体" w:hint="eastAsia"/>
          <w:noProof/>
          <w:color w:val="333333"/>
          <w:spacing w:val="8"/>
          <w:kern w:val="0"/>
          <w:sz w:val="24"/>
          <w:szCs w:val="24"/>
        </w:rPr>
        <w:t>图1参观宁波博物馆中的“缸鸭狗”店铺</w:t>
      </w:r>
    </w:p>
    <w:p w14:paraId="03CF8CEC" w14:textId="77777777" w:rsidR="00F243C2" w:rsidRPr="00980827" w:rsidRDefault="00F243C2" w:rsidP="00F243C2">
      <w:pPr>
        <w:widowControl/>
        <w:shd w:val="clear" w:color="auto" w:fill="FFFFFF"/>
        <w:ind w:firstLineChars="2100" w:firstLine="4410"/>
        <w:rPr>
          <w:rFonts w:ascii="Microsoft YaHei UI" w:eastAsia="Microsoft YaHei UI" w:hAnsi="Microsoft YaHei UI" w:cs="宋体"/>
          <w:color w:val="333333"/>
          <w:spacing w:val="8"/>
          <w:kern w:val="0"/>
          <w:sz w:val="26"/>
          <w:szCs w:val="26"/>
        </w:rPr>
      </w:pPr>
      <w:r w:rsidRPr="00980827">
        <w:rPr>
          <w:rFonts w:ascii="Calibri" w:eastAsia="宋体" w:hAnsi="Calibri" w:cs="Calibri"/>
          <w:noProof/>
          <w:szCs w:val="24"/>
        </w:rPr>
        <w:drawing>
          <wp:anchor distT="0" distB="0" distL="114300" distR="114300" simplePos="0" relativeHeight="251659264" behindDoc="0" locked="0" layoutInCell="1" allowOverlap="1" wp14:anchorId="1E1548E8" wp14:editId="319AA6F4">
            <wp:simplePos x="0" y="0"/>
            <wp:positionH relativeFrom="column">
              <wp:posOffset>30480</wp:posOffset>
            </wp:positionH>
            <wp:positionV relativeFrom="paragraph">
              <wp:posOffset>67945</wp:posOffset>
            </wp:positionV>
            <wp:extent cx="2571115" cy="1681163"/>
            <wp:effectExtent l="0" t="0" r="635" b="0"/>
            <wp:wrapNone/>
            <wp:docPr id="9" name="Picture 8"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6" name="Picture 8" descr="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9005" cy="1686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0827">
        <w:rPr>
          <w:rFonts w:ascii="Microsoft YaHei UI" w:eastAsia="Microsoft YaHei UI" w:hAnsi="Microsoft YaHei UI" w:cs="宋体"/>
          <w:noProof/>
          <w:color w:val="333333"/>
          <w:spacing w:val="8"/>
          <w:kern w:val="0"/>
          <w:sz w:val="26"/>
          <w:szCs w:val="26"/>
        </w:rPr>
        <w:drawing>
          <wp:inline distT="0" distB="0" distL="0" distR="0" wp14:anchorId="15039ABC" wp14:editId="4653EBB3">
            <wp:extent cx="2514600" cy="1666875"/>
            <wp:effectExtent l="0" t="0" r="0" b="9525"/>
            <wp:docPr id="10" name="图片 10" descr="C:\Users\2004900054\Documents\WeChat Files\wxid_arcyuiqf698522\FileStorage\Temp\b6a004ee5db928db072c57d4ed78d6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4900054\Documents\WeChat Files\wxid_arcyuiqf698522\FileStorage\Temp\b6a004ee5db928db072c57d4ed78d6d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284" cy="1668654"/>
                    </a:xfrm>
                    <a:prstGeom prst="rect">
                      <a:avLst/>
                    </a:prstGeom>
                    <a:noFill/>
                    <a:ln>
                      <a:noFill/>
                    </a:ln>
                  </pic:spPr>
                </pic:pic>
              </a:graphicData>
            </a:graphic>
          </wp:inline>
        </w:drawing>
      </w:r>
    </w:p>
    <w:p w14:paraId="4C5DF647" w14:textId="77777777" w:rsidR="00F243C2" w:rsidRPr="00980827" w:rsidRDefault="00F243C2" w:rsidP="00F243C2">
      <w:pPr>
        <w:widowControl/>
        <w:shd w:val="clear" w:color="auto" w:fill="FFFFFF"/>
        <w:adjustRightInd w:val="0"/>
        <w:snapToGrid w:val="0"/>
        <w:jc w:val="center"/>
        <w:rPr>
          <w:rFonts w:ascii="Microsoft YaHei UI" w:eastAsia="Microsoft YaHei UI" w:hAnsi="Microsoft YaHei UI" w:cs="宋体"/>
          <w:noProof/>
          <w:color w:val="333333"/>
          <w:spacing w:val="8"/>
          <w:kern w:val="0"/>
          <w:sz w:val="26"/>
          <w:szCs w:val="26"/>
        </w:rPr>
      </w:pPr>
      <w:r w:rsidRPr="00980827">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1C85FDDB" wp14:editId="5B688D81">
                <wp:extent cx="302260" cy="302260"/>
                <wp:effectExtent l="0" t="0" r="0" b="0"/>
                <wp:docPr id="37" name="AutoShape 3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" filled="f" stroked="f">
                <o:lock v:ext="edit" aspectratio="t"/>
                <w10:anchorlock/>
              </v:rect>
            </w:pict>
          </mc:Fallback>
        </mc:AlternateContent>
      </w:r>
      <w:r w:rsidRPr="00980827">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55096AA0" wp14:editId="654C5104">
                <wp:extent cx="302260" cy="302260"/>
                <wp:effectExtent l="0" t="0" r="0" b="0"/>
                <wp:docPr id="36" name="AutoShape 3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" filled="f" stroked="f">
                <o:lock v:ext="edit" aspectratio="t"/>
                <w10:anchorlock/>
              </v:rect>
            </w:pict>
          </mc:Fallback>
        </mc:AlternateContent>
      </w:r>
      <w:r w:rsidRPr="00905B19">
        <w:rPr>
          <w:rFonts w:ascii="黑体" w:eastAsia="黑体" w:hAnsi="黑体" w:cs="宋体" w:hint="eastAsia"/>
          <w:noProof/>
          <w:color w:val="333333"/>
          <w:spacing w:val="8"/>
          <w:kern w:val="0"/>
          <w:sz w:val="24"/>
          <w:szCs w:val="24"/>
        </w:rPr>
        <w:t xml:space="preserve">图2 </w:t>
      </w:r>
      <w:r w:rsidRPr="00980827">
        <w:rPr>
          <w:rFonts w:ascii="黑体" w:eastAsia="黑体" w:hAnsi="黑体" w:cs="宋体" w:hint="eastAsia"/>
          <w:noProof/>
          <w:color w:val="333333"/>
          <w:spacing w:val="8"/>
          <w:kern w:val="0"/>
          <w:sz w:val="24"/>
          <w:szCs w:val="24"/>
        </w:rPr>
        <w:t>向</w:t>
      </w:r>
      <w:r w:rsidRPr="00DA6669">
        <w:rPr>
          <w:rFonts w:ascii="黑体" w:eastAsia="黑体" w:hAnsi="黑体" w:cs="宋体" w:hint="eastAsia"/>
          <w:noProof/>
          <w:color w:val="333333"/>
          <w:spacing w:val="8"/>
          <w:kern w:val="0"/>
          <w:sz w:val="24"/>
          <w:szCs w:val="24"/>
        </w:rPr>
        <w:t>“缸鸭狗”现代实体店</w:t>
      </w:r>
      <w:r w:rsidRPr="00905B19">
        <w:rPr>
          <w:rFonts w:ascii="黑体" w:eastAsia="黑体" w:hAnsi="黑体" w:cs="宋体" w:hint="eastAsia"/>
          <w:noProof/>
          <w:color w:val="333333"/>
          <w:spacing w:val="8"/>
          <w:kern w:val="0"/>
          <w:sz w:val="24"/>
          <w:szCs w:val="24"/>
        </w:rPr>
        <w:t>的</w:t>
      </w:r>
      <w:r w:rsidRPr="00980827">
        <w:rPr>
          <w:rFonts w:ascii="黑体" w:eastAsia="黑体" w:hAnsi="黑体" w:cs="宋体" w:hint="eastAsia"/>
          <w:noProof/>
          <w:color w:val="333333"/>
          <w:spacing w:val="8"/>
          <w:kern w:val="0"/>
          <w:sz w:val="24"/>
          <w:szCs w:val="24"/>
        </w:rPr>
        <w:t>店长咨询了解情况</w:t>
      </w:r>
    </w:p>
    <w:p w14:paraId="4BBDD2A4"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然后，B与A同学交替着陈述了他们发现的“缸鸭狗”三个惯例：</w:t>
      </w:r>
    </w:p>
    <w:p w14:paraId="4C46B70B"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惯例一：采购产品原材料时一直沿用传统方式与供应商联系、订购；</w:t>
      </w:r>
    </w:p>
    <w:p w14:paraId="4FE8F630"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lastRenderedPageBreak/>
        <w:t>惯例二：企业产品销售服务主要为门店销售，很少提供外卖服务；</w:t>
      </w:r>
    </w:p>
    <w:p w14:paraId="37397D6F"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惯例三：企业产品以及品牌的宣传使用网络平台的力度不够。</w:t>
      </w:r>
    </w:p>
    <w:p w14:paraId="338DD7AD"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针对每个惯例，分别给出了小组研讨后确定的解决方案。</w:t>
      </w:r>
    </w:p>
    <w:p w14:paraId="6397E535"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惯例一的解决方案：针对“缸鸭狗”原料全部线下采购的惯例，建议利用互联网络，在网上直接选择供应商并发送订单，使原材料的选购瞬时完成，同时可以为企业节省大量的财力物力和人力。</w:t>
      </w:r>
    </w:p>
    <w:p w14:paraId="55410888"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惯例二的解决方案：建议</w:t>
      </w:r>
      <w:r w:rsidRPr="00E21185">
        <w:rPr>
          <w:rFonts w:ascii="宋体" w:eastAsia="宋体" w:hAnsi="宋体"/>
          <w:bCs/>
          <w:sz w:val="24"/>
          <w:szCs w:val="24"/>
        </w:rPr>
        <w:t>“</w:t>
      </w:r>
      <w:r w:rsidRPr="00E21185">
        <w:rPr>
          <w:rFonts w:ascii="宋体" w:eastAsia="宋体" w:hAnsi="宋体" w:hint="eastAsia"/>
          <w:bCs/>
          <w:sz w:val="24"/>
          <w:szCs w:val="24"/>
        </w:rPr>
        <w:t>缸鸭狗</w:t>
      </w:r>
      <w:r w:rsidRPr="00E21185">
        <w:rPr>
          <w:rFonts w:ascii="宋体" w:eastAsia="宋体" w:hAnsi="宋体"/>
          <w:bCs/>
          <w:sz w:val="24"/>
          <w:szCs w:val="24"/>
        </w:rPr>
        <w:t>”</w:t>
      </w:r>
      <w:r w:rsidRPr="00E21185">
        <w:rPr>
          <w:rFonts w:ascii="宋体" w:eastAsia="宋体" w:hAnsi="宋体" w:hint="eastAsia"/>
          <w:bCs/>
          <w:sz w:val="24"/>
          <w:szCs w:val="24"/>
        </w:rPr>
        <w:t>企业建立自己的网上订餐平台，为消费者提供便捷的订餐服务，开辟网上销售汤圆的渠道。</w:t>
      </w:r>
    </w:p>
    <w:p w14:paraId="3AF120EC"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惯例三的解决方案：建议</w:t>
      </w:r>
      <w:r w:rsidRPr="00E21185">
        <w:rPr>
          <w:rFonts w:ascii="宋体" w:eastAsia="宋体" w:hAnsi="宋体"/>
          <w:bCs/>
          <w:sz w:val="24"/>
          <w:szCs w:val="24"/>
        </w:rPr>
        <w:t>“</w:t>
      </w:r>
      <w:r w:rsidRPr="00E21185">
        <w:rPr>
          <w:rFonts w:ascii="宋体" w:eastAsia="宋体" w:hAnsi="宋体" w:hint="eastAsia"/>
          <w:bCs/>
          <w:sz w:val="24"/>
          <w:szCs w:val="24"/>
        </w:rPr>
        <w:t>缸鸭狗</w:t>
      </w:r>
      <w:r w:rsidRPr="00E21185">
        <w:rPr>
          <w:rFonts w:ascii="宋体" w:eastAsia="宋体" w:hAnsi="宋体"/>
          <w:bCs/>
          <w:sz w:val="24"/>
          <w:szCs w:val="24"/>
        </w:rPr>
        <w:t>”</w:t>
      </w:r>
      <w:r w:rsidRPr="00E21185">
        <w:rPr>
          <w:rFonts w:ascii="宋体" w:eastAsia="宋体" w:hAnsi="宋体" w:hint="eastAsia"/>
          <w:bCs/>
          <w:sz w:val="24"/>
          <w:szCs w:val="24"/>
        </w:rPr>
        <w:t>通过论坛、博客、微博和贴吧等形式宣传本企业的产品和服务内容，占据行业中更多的市场份额。</w:t>
      </w:r>
    </w:p>
    <w:p w14:paraId="4F88DD91" w14:textId="77777777" w:rsidR="00F243C2" w:rsidRPr="00DA6669" w:rsidRDefault="00F243C2" w:rsidP="00F243C2">
      <w:pPr>
        <w:snapToGrid w:val="0"/>
        <w:spacing w:line="400" w:lineRule="exact"/>
        <w:ind w:rightChars="-27" w:right="-57" w:firstLineChars="200" w:firstLine="482"/>
        <w:outlineLvl w:val="0"/>
        <w:rPr>
          <w:rFonts w:ascii="楷体" w:eastAsia="楷体" w:hAnsi="楷体" w:cs="Times New Roman"/>
          <w:bCs/>
          <w:sz w:val="24"/>
          <w:szCs w:val="24"/>
        </w:rPr>
      </w:pPr>
      <w:r>
        <w:rPr>
          <w:rFonts w:ascii="楷体" w:eastAsia="楷体" w:hAnsi="楷体" w:cs="宋体" w:hint="eastAsia"/>
          <w:b/>
          <w:sz w:val="24"/>
          <w:szCs w:val="24"/>
        </w:rPr>
        <w:t>【注</w:t>
      </w:r>
      <w:r w:rsidRPr="00DA6669">
        <w:rPr>
          <w:rFonts w:ascii="楷体" w:eastAsia="楷体" w:hAnsi="楷体" w:cs="宋体" w:hint="eastAsia"/>
          <w:b/>
          <w:sz w:val="24"/>
          <w:szCs w:val="24"/>
        </w:rPr>
        <w:t>：</w:t>
      </w:r>
      <w:r w:rsidRPr="00DA6669">
        <w:rPr>
          <w:rFonts w:ascii="楷体" w:eastAsia="楷体" w:hAnsi="楷体" w:cs="Times New Roman" w:hint="eastAsia"/>
          <w:bCs/>
          <w:sz w:val="24"/>
          <w:szCs w:val="24"/>
        </w:rPr>
        <w:t>案例选择有针对性，学生准备充分，发言同学观点明确</w:t>
      </w:r>
      <w:r>
        <w:rPr>
          <w:rFonts w:ascii="楷体" w:eastAsia="楷体" w:hAnsi="楷体" w:cs="Times New Roman" w:hint="eastAsia"/>
          <w:bCs/>
          <w:sz w:val="24"/>
          <w:szCs w:val="24"/>
        </w:rPr>
        <w:t>，初步体现了学生尝试用电子商务的方法解决企业商务需求的思维方式</w:t>
      </w:r>
      <w:r w:rsidRPr="002D3BB2">
        <w:rPr>
          <w:rFonts w:ascii="楷体" w:eastAsia="楷体" w:hAnsi="楷体" w:cs="Times New Roman" w:hint="eastAsia"/>
          <w:bCs/>
          <w:sz w:val="24"/>
          <w:szCs w:val="24"/>
        </w:rPr>
        <w:t>。</w:t>
      </w:r>
      <w:r>
        <w:rPr>
          <w:rFonts w:ascii="楷体" w:eastAsia="楷体" w:hAnsi="楷体" w:cs="Times New Roman" w:hint="eastAsia"/>
          <w:sz w:val="24"/>
          <w:szCs w:val="24"/>
        </w:rPr>
        <w:t>】</w:t>
      </w:r>
    </w:p>
    <w:p w14:paraId="50A8E9BA"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B同学宏亮、雄浑的男中音与A同学从容、淡定的女高音交替着在教室里回响，组长C则一直默契地配合他俩的陈述进度操作着计算机展示PPT；讲台下同学们则都听得津津有味。</w:t>
      </w:r>
    </w:p>
    <w:p w14:paraId="7B1B6D8B" w14:textId="77777777" w:rsidR="00F243C2" w:rsidRPr="00DA6669" w:rsidRDefault="00F243C2" w:rsidP="00E21185">
      <w:pPr>
        <w:spacing w:line="360" w:lineRule="auto"/>
        <w:ind w:firstLineChars="200" w:firstLine="480"/>
        <w:rPr>
          <w:rFonts w:ascii="微软雅黑" w:eastAsia="微软雅黑" w:hAnsi="微软雅黑" w:cs="Times New Roman"/>
          <w:snapToGrid w:val="0"/>
          <w:color w:val="000000"/>
          <w:kern w:val="0"/>
          <w:sz w:val="24"/>
          <w:szCs w:val="24"/>
        </w:rPr>
      </w:pPr>
      <w:r w:rsidRPr="00E21185">
        <w:rPr>
          <w:rFonts w:ascii="宋体" w:eastAsia="宋体" w:hAnsi="宋体" w:hint="eastAsia"/>
          <w:bCs/>
          <w:sz w:val="24"/>
          <w:szCs w:val="24"/>
        </w:rPr>
        <w:t>介绍完毕，B请同学们针对其给出的电子商务解决方案发表意见，展开讨论</w:t>
      </w:r>
      <w:r w:rsidRPr="00DA6669">
        <w:rPr>
          <w:rFonts w:ascii="微软雅黑" w:eastAsia="微软雅黑" w:hAnsi="微软雅黑" w:cs="Times New Roman" w:hint="eastAsia"/>
          <w:snapToGrid w:val="0"/>
          <w:color w:val="000000"/>
          <w:kern w:val="0"/>
          <w:sz w:val="24"/>
          <w:szCs w:val="24"/>
        </w:rPr>
        <w:t>（</w:t>
      </w:r>
      <w:r w:rsidRPr="00DA6669">
        <w:rPr>
          <w:rFonts w:ascii="楷体" w:eastAsia="楷体" w:hAnsi="楷体" w:cs="Times New Roman" w:hint="eastAsia"/>
          <w:snapToGrid w:val="0"/>
          <w:color w:val="000000"/>
          <w:kern w:val="0"/>
          <w:sz w:val="24"/>
          <w:szCs w:val="24"/>
        </w:rPr>
        <w:t>进入课堂讨论环节</w:t>
      </w:r>
      <w:r w:rsidRPr="00DA6669">
        <w:rPr>
          <w:rFonts w:ascii="微软雅黑" w:eastAsia="微软雅黑" w:hAnsi="微软雅黑" w:cs="Times New Roman" w:hint="eastAsia"/>
          <w:snapToGrid w:val="0"/>
          <w:color w:val="000000"/>
          <w:kern w:val="0"/>
          <w:sz w:val="24"/>
          <w:szCs w:val="24"/>
        </w:rPr>
        <w:t>）。</w:t>
      </w:r>
    </w:p>
    <w:p w14:paraId="664659B1" w14:textId="77777777" w:rsidR="00F243C2" w:rsidRPr="00DA6669" w:rsidRDefault="00F243C2" w:rsidP="00F243C2">
      <w:pPr>
        <w:adjustRightInd w:val="0"/>
        <w:snapToGrid w:val="0"/>
        <w:spacing w:beforeLines="50" w:before="156" w:line="400" w:lineRule="exact"/>
        <w:ind w:firstLineChars="202" w:firstLine="485"/>
        <w:rPr>
          <w:rFonts w:ascii="宋体" w:eastAsia="宋体" w:hAnsi="宋体" w:cs="宋体"/>
          <w:sz w:val="24"/>
          <w:szCs w:val="24"/>
        </w:rPr>
      </w:pPr>
      <w:r w:rsidRPr="00924D38">
        <w:rPr>
          <w:rFonts w:ascii="微软雅黑" w:eastAsia="微软雅黑" w:hAnsi="微软雅黑" w:cs="宋体" w:hint="eastAsia"/>
          <w:b/>
          <w:sz w:val="24"/>
          <w:szCs w:val="24"/>
        </w:rPr>
        <w:t>5．</w:t>
      </w:r>
      <w:r w:rsidRPr="00DA6669">
        <w:rPr>
          <w:rFonts w:ascii="微软雅黑" w:eastAsia="微软雅黑" w:hAnsi="微软雅黑" w:cs="宋体" w:hint="eastAsia"/>
          <w:b/>
          <w:sz w:val="24"/>
          <w:szCs w:val="24"/>
        </w:rPr>
        <w:t>课堂讨论</w:t>
      </w:r>
      <w:r w:rsidRPr="00DA6669">
        <w:rPr>
          <w:rFonts w:ascii="黑体" w:eastAsia="黑体" w:hAnsi="黑体" w:cs="宋体" w:hint="eastAsia"/>
          <w:b/>
          <w:sz w:val="28"/>
          <w:szCs w:val="28"/>
        </w:rPr>
        <w:t>：</w:t>
      </w:r>
      <w:r w:rsidRPr="00DA6669">
        <w:rPr>
          <w:rFonts w:ascii="楷体" w:eastAsia="楷体" w:hAnsi="楷体" w:cs="宋体" w:hint="eastAsia"/>
          <w:b/>
          <w:sz w:val="24"/>
          <w:szCs w:val="24"/>
        </w:rPr>
        <w:t>（8分钟）</w:t>
      </w:r>
    </w:p>
    <w:p w14:paraId="33EBC03B" w14:textId="77777777" w:rsidR="00F243C2" w:rsidRDefault="00F243C2" w:rsidP="00F243C2">
      <w:pPr>
        <w:adjustRightInd w:val="0"/>
        <w:snapToGrid w:val="0"/>
        <w:spacing w:line="400" w:lineRule="exact"/>
        <w:ind w:firstLineChars="200" w:firstLine="480"/>
        <w:rPr>
          <w:rFonts w:ascii="黑体" w:eastAsia="黑体" w:hAnsi="黑体" w:cs="宋体"/>
          <w:sz w:val="24"/>
          <w:szCs w:val="24"/>
        </w:rPr>
      </w:pPr>
      <w:r w:rsidRPr="00DA6669">
        <w:rPr>
          <w:rFonts w:ascii="黑体" w:eastAsia="黑体" w:hAnsi="黑体" w:cs="宋体" w:hint="eastAsia"/>
          <w:sz w:val="24"/>
          <w:szCs w:val="24"/>
        </w:rPr>
        <w:t>第一小组主持，其他小组同学质疑（自由发言），第一小组负责解答，全体师生参与讨论。</w:t>
      </w:r>
    </w:p>
    <w:p w14:paraId="763A649B"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M同学率先站起来发问:</w:t>
      </w:r>
      <w:r w:rsidRPr="00E21185">
        <w:rPr>
          <w:rFonts w:ascii="宋体" w:eastAsia="宋体" w:hAnsi="宋体"/>
          <w:bCs/>
          <w:sz w:val="24"/>
          <w:szCs w:val="24"/>
        </w:rPr>
        <w:t>“</w:t>
      </w:r>
      <w:r w:rsidRPr="00E21185">
        <w:rPr>
          <w:rFonts w:ascii="宋体" w:eastAsia="宋体" w:hAnsi="宋体" w:hint="eastAsia"/>
          <w:bCs/>
          <w:sz w:val="24"/>
          <w:szCs w:val="24"/>
        </w:rPr>
        <w:t>据了解，‘缸鸭狗’这样一个传统的宁波老字号品牌，在宁波以外的地方知名度并不高。请问你们认为应该如何利用网络将‘缸鸭狗’汤圆销售到宁波以外的地区？</w:t>
      </w:r>
      <w:r w:rsidRPr="00E21185">
        <w:rPr>
          <w:rFonts w:ascii="宋体" w:eastAsia="宋体" w:hAnsi="宋体"/>
          <w:bCs/>
          <w:sz w:val="24"/>
          <w:szCs w:val="24"/>
        </w:rPr>
        <w:t>”</w:t>
      </w:r>
    </w:p>
    <w:p w14:paraId="393291F5"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A同学答道：“没错，目前‘缸鸭狗’主要是采取立足本土的产销方式，只在宁波本地的知名度较高。为此，我们小组提出利用网络进行‘缸鸭狗’品牌宣传。首先，建立企业网站，开展企业博客营销、微博营销等，同时在“天猫”等主流购物平台上开设旗舰店；其次，可利用大型搜索引擎进行关键词广告宣传；其三，通过多种方式与客户之间进行互动。在互动过程中，更重要的一点是，可以通过网络对客户的反馈意见进行调查收集，进而根据客户的需求不断地调整销</w:t>
      </w:r>
      <w:r w:rsidRPr="00E21185">
        <w:rPr>
          <w:rFonts w:ascii="宋体" w:eastAsia="宋体" w:hAnsi="宋体" w:hint="eastAsia"/>
          <w:bCs/>
          <w:sz w:val="24"/>
          <w:szCs w:val="24"/>
        </w:rPr>
        <w:lastRenderedPageBreak/>
        <w:t>售策略。”说完，A同学露出了一丝自信的微笑。</w:t>
      </w:r>
    </w:p>
    <w:p w14:paraId="64164363" w14:textId="77777777" w:rsidR="00F243C2" w:rsidRPr="00DA6669" w:rsidRDefault="00F243C2" w:rsidP="00F243C2">
      <w:pPr>
        <w:adjustRightInd w:val="0"/>
        <w:snapToGrid w:val="0"/>
        <w:spacing w:line="400" w:lineRule="exact"/>
        <w:ind w:firstLineChars="200" w:firstLine="482"/>
        <w:rPr>
          <w:rFonts w:ascii="宋体" w:eastAsia="宋体" w:hAnsi="宋体" w:cs="Times New Roman"/>
          <w:sz w:val="24"/>
          <w:szCs w:val="24"/>
        </w:rPr>
      </w:pPr>
      <w:r>
        <w:rPr>
          <w:rFonts w:ascii="楷体" w:eastAsia="楷体" w:hAnsi="楷体" w:cs="宋体" w:hint="eastAsia"/>
          <w:b/>
          <w:sz w:val="24"/>
          <w:szCs w:val="24"/>
        </w:rPr>
        <w:t>【注</w:t>
      </w:r>
      <w:r w:rsidRPr="00DA6669">
        <w:rPr>
          <w:rFonts w:ascii="楷体" w:eastAsia="楷体" w:hAnsi="楷体" w:cs="宋体" w:hint="eastAsia"/>
          <w:b/>
          <w:sz w:val="24"/>
          <w:szCs w:val="24"/>
        </w:rPr>
        <w:t>：</w:t>
      </w:r>
      <w:r w:rsidRPr="00DA6669">
        <w:rPr>
          <w:rFonts w:ascii="楷体" w:eastAsia="楷体" w:hAnsi="楷体" w:cs="Times New Roman" w:hint="eastAsia"/>
          <w:bCs/>
          <w:sz w:val="24"/>
          <w:szCs w:val="24"/>
        </w:rPr>
        <w:t>组外同学有针对性的地</w:t>
      </w:r>
      <w:r>
        <w:rPr>
          <w:rFonts w:ascii="楷体" w:eastAsia="楷体" w:hAnsi="楷体" w:cs="Times New Roman" w:hint="eastAsia"/>
          <w:bCs/>
          <w:sz w:val="24"/>
          <w:szCs w:val="24"/>
        </w:rPr>
        <w:t>提问</w:t>
      </w:r>
      <w:r w:rsidRPr="00DA6669">
        <w:rPr>
          <w:rFonts w:ascii="楷体" w:eastAsia="楷体" w:hAnsi="楷体" w:cs="Times New Roman" w:hint="eastAsia"/>
          <w:bCs/>
          <w:sz w:val="24"/>
          <w:szCs w:val="24"/>
        </w:rPr>
        <w:t>质疑，组内</w:t>
      </w:r>
      <w:r>
        <w:rPr>
          <w:rFonts w:ascii="楷体" w:eastAsia="楷体" w:hAnsi="楷体" w:cs="Times New Roman" w:hint="eastAsia"/>
          <w:bCs/>
          <w:sz w:val="24"/>
          <w:szCs w:val="24"/>
        </w:rPr>
        <w:t>多位</w:t>
      </w:r>
      <w:r w:rsidRPr="00DA6669">
        <w:rPr>
          <w:rFonts w:ascii="楷体" w:eastAsia="楷体" w:hAnsi="楷体" w:cs="Times New Roman" w:hint="eastAsia"/>
          <w:bCs/>
          <w:sz w:val="24"/>
          <w:szCs w:val="24"/>
        </w:rPr>
        <w:t>同学也</w:t>
      </w:r>
      <w:r>
        <w:rPr>
          <w:rFonts w:ascii="楷体" w:eastAsia="楷体" w:hAnsi="楷体" w:cs="Times New Roman" w:hint="eastAsia"/>
          <w:bCs/>
          <w:sz w:val="24"/>
          <w:szCs w:val="24"/>
        </w:rPr>
        <w:t>纷纷</w:t>
      </w:r>
      <w:r w:rsidRPr="00DA6669">
        <w:rPr>
          <w:rFonts w:ascii="楷体" w:eastAsia="楷体" w:hAnsi="楷体" w:cs="Times New Roman" w:hint="eastAsia"/>
          <w:bCs/>
          <w:sz w:val="24"/>
          <w:szCs w:val="24"/>
        </w:rPr>
        <w:t>回答问题，体现了</w:t>
      </w:r>
      <w:r>
        <w:rPr>
          <w:rFonts w:ascii="楷体" w:eastAsia="楷体" w:hAnsi="楷体" w:cs="Times New Roman" w:hint="eastAsia"/>
          <w:bCs/>
          <w:sz w:val="24"/>
          <w:szCs w:val="24"/>
        </w:rPr>
        <w:t>小组的</w:t>
      </w:r>
      <w:r w:rsidRPr="00DA6669">
        <w:rPr>
          <w:rFonts w:ascii="楷体" w:eastAsia="楷体" w:hAnsi="楷体" w:cs="Times New Roman" w:hint="eastAsia"/>
          <w:bCs/>
          <w:sz w:val="24"/>
          <w:szCs w:val="24"/>
        </w:rPr>
        <w:t>团队合作精神</w:t>
      </w:r>
      <w:r w:rsidRPr="00F67AB4">
        <w:rPr>
          <w:rFonts w:ascii="楷体" w:eastAsia="楷体" w:hAnsi="楷体" w:cs="Times New Roman" w:hint="eastAsia"/>
          <w:sz w:val="24"/>
          <w:szCs w:val="24"/>
        </w:rPr>
        <w:t>。</w:t>
      </w:r>
      <w:r>
        <w:rPr>
          <w:rFonts w:ascii="楷体" w:eastAsia="楷体" w:hAnsi="楷体" w:cs="Times New Roman" w:hint="eastAsia"/>
          <w:sz w:val="24"/>
          <w:szCs w:val="24"/>
        </w:rPr>
        <w:t>】</w:t>
      </w:r>
    </w:p>
    <w:p w14:paraId="45240F92" w14:textId="77777777" w:rsidR="00F243C2" w:rsidRPr="00DA6669" w:rsidRDefault="00F243C2" w:rsidP="00F243C2">
      <w:pPr>
        <w:adjustRightInd w:val="0"/>
        <w:snapToGrid w:val="0"/>
        <w:spacing w:line="400" w:lineRule="exact"/>
        <w:ind w:firstLineChars="200" w:firstLine="480"/>
        <w:rPr>
          <w:rFonts w:ascii="楷体" w:eastAsia="楷体" w:hAnsi="楷体" w:cs="Times New Roman"/>
          <w:sz w:val="24"/>
          <w:szCs w:val="24"/>
        </w:rPr>
      </w:pPr>
      <w:r w:rsidRPr="00E21185">
        <w:rPr>
          <w:rFonts w:ascii="宋体" w:eastAsia="宋体" w:hAnsi="宋体" w:hint="eastAsia"/>
          <w:bCs/>
          <w:sz w:val="24"/>
          <w:szCs w:val="24"/>
        </w:rPr>
        <w:t>这时，W同学示意要发言，站在讲台右侧的主讲老师见状快步将麦克风递了过去。</w:t>
      </w:r>
      <w:r>
        <w:rPr>
          <w:rFonts w:ascii="楷体" w:eastAsia="楷体" w:hAnsi="楷体" w:cs="宋体" w:hint="eastAsia"/>
          <w:b/>
          <w:sz w:val="24"/>
          <w:szCs w:val="24"/>
        </w:rPr>
        <w:t>【注</w:t>
      </w:r>
      <w:r w:rsidRPr="00DA6669">
        <w:rPr>
          <w:rFonts w:ascii="楷体" w:eastAsia="楷体" w:hAnsi="楷体" w:cs="宋体" w:hint="eastAsia"/>
          <w:b/>
          <w:sz w:val="24"/>
          <w:szCs w:val="24"/>
        </w:rPr>
        <w:t>：</w:t>
      </w:r>
      <w:r w:rsidRPr="00DA6669">
        <w:rPr>
          <w:rFonts w:ascii="楷体" w:eastAsia="楷体" w:hAnsi="楷体" w:cs="Times New Roman" w:hint="eastAsia"/>
          <w:bCs/>
          <w:sz w:val="24"/>
          <w:szCs w:val="24"/>
        </w:rPr>
        <w:t>教师角色的转换，体现了以学生为中心的教育理念。</w:t>
      </w:r>
      <w:r>
        <w:rPr>
          <w:rFonts w:ascii="楷体" w:eastAsia="楷体" w:hAnsi="楷体" w:cs="Times New Roman" w:hint="eastAsia"/>
          <w:sz w:val="24"/>
          <w:szCs w:val="24"/>
        </w:rPr>
        <w:t>】</w:t>
      </w:r>
    </w:p>
    <w:p w14:paraId="13762F61"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“你们方案里提到在网上进行汤圆的原料采购和成品销售，如何保证质量呢？特别是汤圆成品，在途中是极易变质和损坏的呀。”W同学接过话筒后了讲出了自己的疑虑。</w:t>
      </w:r>
    </w:p>
    <w:p w14:paraId="38045FD3"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坐在前排的第一组另一位成员D同学站了起来：“对于质量问题，我们认为通过互联网更容易拓宽选择渠道，可以在更广阔的范围内选择性价比更高的食材；另外，还可以通过第三方的监管，来保网上订购食材和销售成品的质量。”</w:t>
      </w:r>
    </w:p>
    <w:p w14:paraId="1ADCF55A"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“目前‘缸鸭狗’的分店较少，怎么保证网上订餐之后的配送问题呢？”L同学对D未正面回答汤圆成品在途中极易变质和损坏的问题心有不甘，仍然紧追不舍。</w:t>
      </w:r>
    </w:p>
    <w:p w14:paraId="29BD2D0D"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可以先在分店的周边区域为一些上班族、比较宅的人群或没时间去实体店的人提供外卖。”E同学站起来为本组同学解围，“考虑到目前缸鸭狗的分店数量还不多，所以近期只能做到门店附近地区的外送服务，把服务范围控制在1小时内可到达的区域，这样既能保证快速送达又能保证质量；同时企业可在时机成熟时尽量多开些分店，在‘缸鸭狗’分店的周围地区又可以提供外卖服务，这样使‘缸鸭狗’小吃逐步向更广阔的地区推广发展。”</w:t>
      </w:r>
    </w:p>
    <w:p w14:paraId="59761DC5"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E的回答似乎没有说服所有的人，随后又有几个同学提出具体应如何运用博客及搜索引擎等工具对‘缸鸭狗’进行网络宣传推广、炎炎盛夏季节如何保证食品不变质变味等问题。第一组的同学似乎一时有些难以应对，这时主讲老师说：“这些问题涉及到网络营销、电子商务物流配送以及有关食品安全等一系列知识，显然不可能今天在这个课堂上全部弄清楚。关于网络营销、电子商务物流配送问题，本课程后期会有一个初步的介绍，电子商务专业后续还有两门独立开设的专业课程供大家系统地学习。因此，希望同学们把今天还未解决的问题储存在脑海里，在后续的学习中进一步探究，好不好？”同学们以热烈的掌声代替了回答。</w:t>
      </w:r>
    </w:p>
    <w:p w14:paraId="2360E470" w14:textId="77777777" w:rsidR="00F243C2" w:rsidRPr="00DA6669" w:rsidRDefault="00F243C2" w:rsidP="00F243C2">
      <w:pPr>
        <w:adjustRightInd w:val="0"/>
        <w:snapToGrid w:val="0"/>
        <w:spacing w:line="400" w:lineRule="exact"/>
        <w:ind w:firstLineChars="200" w:firstLine="482"/>
        <w:rPr>
          <w:rFonts w:ascii="楷体" w:eastAsia="楷体" w:hAnsi="楷体" w:cs="Times New Roman"/>
          <w:sz w:val="24"/>
          <w:szCs w:val="24"/>
        </w:rPr>
      </w:pPr>
      <w:r>
        <w:rPr>
          <w:rFonts w:ascii="楷体" w:eastAsia="楷体" w:hAnsi="楷体" w:cs="宋体" w:hint="eastAsia"/>
          <w:b/>
          <w:sz w:val="24"/>
          <w:szCs w:val="24"/>
        </w:rPr>
        <w:t>【注</w:t>
      </w:r>
      <w:r w:rsidRPr="00DA6669">
        <w:rPr>
          <w:rFonts w:ascii="楷体" w:eastAsia="楷体" w:hAnsi="楷体" w:cs="宋体" w:hint="eastAsia"/>
          <w:b/>
          <w:sz w:val="24"/>
          <w:szCs w:val="24"/>
        </w:rPr>
        <w:t>：</w:t>
      </w:r>
      <w:r w:rsidRPr="00DA6669">
        <w:rPr>
          <w:rFonts w:ascii="楷体" w:eastAsia="楷体" w:hAnsi="楷体" w:cs="Times New Roman" w:hint="eastAsia"/>
          <w:bCs/>
          <w:sz w:val="24"/>
          <w:szCs w:val="24"/>
        </w:rPr>
        <w:t>教师掌控课堂，再次为激发同学们学习后续课程的兴趣埋下伏笔。</w:t>
      </w:r>
      <w:r>
        <w:rPr>
          <w:rFonts w:ascii="楷体" w:eastAsia="楷体" w:hAnsi="楷体" w:cs="Times New Roman" w:hint="eastAsia"/>
          <w:sz w:val="24"/>
          <w:szCs w:val="24"/>
        </w:rPr>
        <w:t>】</w:t>
      </w:r>
    </w:p>
    <w:p w14:paraId="5728564E" w14:textId="77777777" w:rsidR="00F243C2" w:rsidRPr="00DA6669" w:rsidRDefault="00F243C2" w:rsidP="00F243C2">
      <w:pPr>
        <w:adjustRightInd w:val="0"/>
        <w:snapToGrid w:val="0"/>
        <w:spacing w:beforeLines="50" w:before="156" w:line="400" w:lineRule="exact"/>
        <w:ind w:firstLineChars="202" w:firstLine="485"/>
        <w:rPr>
          <w:rFonts w:ascii="微软雅黑" w:eastAsia="微软雅黑" w:hAnsi="微软雅黑" w:cs="宋体"/>
          <w:b/>
          <w:sz w:val="28"/>
          <w:szCs w:val="28"/>
        </w:rPr>
      </w:pPr>
      <w:r>
        <w:rPr>
          <w:rFonts w:ascii="微软雅黑" w:eastAsia="微软雅黑" w:hAnsi="微软雅黑" w:cs="Times New Roman" w:hint="eastAsia"/>
          <w:b/>
          <w:snapToGrid w:val="0"/>
          <w:color w:val="000000"/>
          <w:kern w:val="0"/>
          <w:sz w:val="24"/>
          <w:szCs w:val="24"/>
        </w:rPr>
        <w:t>6．</w:t>
      </w:r>
      <w:r w:rsidRPr="00DA6669">
        <w:rPr>
          <w:rFonts w:ascii="微软雅黑" w:eastAsia="微软雅黑" w:hAnsi="微软雅黑" w:cs="Times New Roman" w:hint="eastAsia"/>
          <w:b/>
          <w:snapToGrid w:val="0"/>
          <w:color w:val="000000"/>
          <w:kern w:val="0"/>
          <w:sz w:val="24"/>
          <w:szCs w:val="24"/>
        </w:rPr>
        <w:t>辅导教师点评</w:t>
      </w:r>
      <w:r w:rsidRPr="00DA6669">
        <w:rPr>
          <w:rFonts w:ascii="楷体" w:eastAsia="楷体" w:hAnsi="楷体" w:cs="宋体" w:hint="eastAsia"/>
          <w:b/>
          <w:sz w:val="24"/>
          <w:szCs w:val="24"/>
        </w:rPr>
        <w:t>（2分钟）</w:t>
      </w:r>
    </w:p>
    <w:p w14:paraId="4183E253"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lastRenderedPageBreak/>
        <w:t>“下面请来自企业的徐老师对第一组的研讨学习情况进行点评。”掌声中主讲老师大声说道。大家应声把目光投向一直静静地坐在同学们中间认真聆听发言的另一位辅导教师，徐老师首先高度赞扬了本组同学在内容设计、团队配合等方面的突出表现，肯定了同学们针对企业惯例所提出的解决方案具有一定的合理性；同时也指出方案过于简单，操作性有待加强等不足之处。</w:t>
      </w:r>
    </w:p>
    <w:p w14:paraId="7B8E6AE2" w14:textId="77777777" w:rsidR="00F243C2" w:rsidRPr="00DA6669" w:rsidRDefault="00F243C2" w:rsidP="00F243C2">
      <w:pPr>
        <w:adjustRightInd w:val="0"/>
        <w:snapToGrid w:val="0"/>
        <w:spacing w:line="400" w:lineRule="exact"/>
        <w:ind w:firstLineChars="200" w:firstLine="482"/>
        <w:rPr>
          <w:rFonts w:ascii="楷体" w:eastAsia="楷体" w:hAnsi="楷体" w:cs="Times New Roman"/>
          <w:sz w:val="24"/>
          <w:szCs w:val="24"/>
        </w:rPr>
      </w:pPr>
      <w:bookmarkStart w:id="1" w:name="_Hlk91849540"/>
      <w:r>
        <w:rPr>
          <w:rFonts w:ascii="楷体" w:eastAsia="楷体" w:hAnsi="楷体" w:cs="宋体" w:hint="eastAsia"/>
          <w:b/>
          <w:sz w:val="24"/>
          <w:szCs w:val="24"/>
        </w:rPr>
        <w:t>【注</w:t>
      </w:r>
      <w:r w:rsidRPr="00DA6669">
        <w:rPr>
          <w:rFonts w:ascii="楷体" w:eastAsia="楷体" w:hAnsi="楷体" w:cs="宋体" w:hint="eastAsia"/>
          <w:b/>
          <w:sz w:val="24"/>
          <w:szCs w:val="24"/>
        </w:rPr>
        <w:t>：</w:t>
      </w:r>
      <w:r w:rsidRPr="00DA6669">
        <w:rPr>
          <w:rFonts w:ascii="楷体" w:eastAsia="楷体" w:hAnsi="楷体" w:cs="Times New Roman" w:hint="eastAsia"/>
          <w:bCs/>
          <w:sz w:val="24"/>
          <w:szCs w:val="24"/>
        </w:rPr>
        <w:t>点评意见中肯，评</w:t>
      </w:r>
      <w:r w:rsidRPr="00FA3010">
        <w:rPr>
          <w:rFonts w:ascii="楷体" w:eastAsia="楷体" w:hAnsi="楷体" w:cs="Times New Roman" w:hint="eastAsia"/>
          <w:bCs/>
          <w:sz w:val="24"/>
          <w:szCs w:val="24"/>
        </w:rPr>
        <w:t>价客观</w:t>
      </w:r>
      <w:r>
        <w:rPr>
          <w:rFonts w:ascii="楷体" w:eastAsia="楷体" w:hAnsi="楷体" w:cs="Times New Roman" w:hint="eastAsia"/>
          <w:bCs/>
          <w:sz w:val="24"/>
          <w:szCs w:val="24"/>
        </w:rPr>
        <w:t>，特别是指出方案的可操作性等问题，体现了企业的务实精神，对同学们形成精益求精、勤奋务实的学风具有深刻有的影响</w:t>
      </w:r>
      <w:r w:rsidRPr="00DA6669">
        <w:rPr>
          <w:rFonts w:ascii="楷体" w:eastAsia="楷体" w:hAnsi="楷体" w:cs="Times New Roman" w:hint="eastAsia"/>
          <w:bCs/>
          <w:sz w:val="24"/>
          <w:szCs w:val="24"/>
        </w:rPr>
        <w:t>。</w:t>
      </w:r>
      <w:r>
        <w:rPr>
          <w:rFonts w:ascii="楷体" w:eastAsia="楷体" w:hAnsi="楷体" w:cs="Times New Roman" w:hint="eastAsia"/>
          <w:sz w:val="24"/>
          <w:szCs w:val="24"/>
        </w:rPr>
        <w:t>】</w:t>
      </w:r>
    </w:p>
    <w:bookmarkEnd w:id="1"/>
    <w:p w14:paraId="21A74D0D" w14:textId="77777777" w:rsidR="00F243C2" w:rsidRPr="00DA6669" w:rsidRDefault="00F243C2" w:rsidP="00F243C2">
      <w:pPr>
        <w:adjustRightInd w:val="0"/>
        <w:snapToGrid w:val="0"/>
        <w:spacing w:line="400" w:lineRule="exact"/>
        <w:ind w:firstLineChars="200" w:firstLine="480"/>
        <w:rPr>
          <w:rFonts w:ascii="微软雅黑" w:eastAsia="微软雅黑" w:hAnsi="微软雅黑" w:cs="Times New Roman"/>
          <w:snapToGrid w:val="0"/>
          <w:color w:val="000000"/>
          <w:kern w:val="0"/>
          <w:sz w:val="24"/>
          <w:szCs w:val="24"/>
        </w:rPr>
      </w:pPr>
      <w:r w:rsidRPr="00E21185">
        <w:rPr>
          <w:rFonts w:ascii="宋体" w:eastAsia="宋体" w:hAnsi="宋体" w:hint="eastAsia"/>
          <w:bCs/>
          <w:sz w:val="24"/>
          <w:szCs w:val="24"/>
        </w:rPr>
        <w:t>“感谢徐老师的精彩点评。”主讲老师紧接着对本次研讨课作了简明扼要的总结，告诉同学们本次课的研讨成果资料可以作为课程期末有关“企业电子商务运营策划”综合应用专题的基础。</w:t>
      </w:r>
      <w:r w:rsidRPr="00FA3010">
        <w:rPr>
          <w:rFonts w:ascii="微软雅黑" w:eastAsia="微软雅黑" w:hAnsi="微软雅黑" w:cs="Times New Roman" w:hint="eastAsia"/>
          <w:snapToGrid w:val="0"/>
          <w:color w:val="000000"/>
          <w:kern w:val="0"/>
          <w:sz w:val="24"/>
          <w:szCs w:val="24"/>
        </w:rPr>
        <w:t>【</w:t>
      </w:r>
      <w:r w:rsidRPr="00FA3010">
        <w:rPr>
          <w:rFonts w:ascii="楷体" w:eastAsia="楷体" w:hAnsi="楷体" w:cs="Times New Roman" w:hint="eastAsia"/>
          <w:b/>
          <w:bCs/>
          <w:snapToGrid w:val="0"/>
          <w:color w:val="000000"/>
          <w:kern w:val="0"/>
          <w:sz w:val="24"/>
          <w:szCs w:val="24"/>
        </w:rPr>
        <w:t>注：</w:t>
      </w:r>
      <w:r w:rsidRPr="00FA3010">
        <w:rPr>
          <w:rFonts w:ascii="楷体" w:eastAsia="楷体" w:hAnsi="楷体" w:cs="Times New Roman" w:hint="eastAsia"/>
          <w:bCs/>
          <w:sz w:val="24"/>
          <w:szCs w:val="24"/>
        </w:rPr>
        <w:t>体现了目标成果教育（O</w:t>
      </w:r>
      <w:r w:rsidRPr="00FA3010">
        <w:rPr>
          <w:rFonts w:ascii="楷体" w:eastAsia="楷体" w:hAnsi="楷体" w:cs="Times New Roman"/>
          <w:bCs/>
          <w:sz w:val="24"/>
          <w:szCs w:val="24"/>
        </w:rPr>
        <w:t>BE</w:t>
      </w:r>
      <w:r w:rsidRPr="00FA3010">
        <w:rPr>
          <w:rFonts w:ascii="楷体" w:eastAsia="楷体" w:hAnsi="楷体" w:cs="Times New Roman" w:hint="eastAsia"/>
          <w:bCs/>
          <w:sz w:val="24"/>
          <w:szCs w:val="24"/>
        </w:rPr>
        <w:t>）理念。</w:t>
      </w:r>
      <w:r w:rsidRPr="00FA3010">
        <w:rPr>
          <w:rFonts w:ascii="微软雅黑" w:eastAsia="微软雅黑" w:hAnsi="微软雅黑" w:cs="Times New Roman" w:hint="eastAsia"/>
          <w:snapToGrid w:val="0"/>
          <w:color w:val="000000"/>
          <w:kern w:val="0"/>
          <w:sz w:val="24"/>
          <w:szCs w:val="24"/>
        </w:rPr>
        <w:t>】</w:t>
      </w:r>
    </w:p>
    <w:p w14:paraId="2A43A33F" w14:textId="77777777" w:rsidR="00F243C2" w:rsidRPr="008E6F54" w:rsidRDefault="00F243C2" w:rsidP="00F243C2">
      <w:pPr>
        <w:adjustRightInd w:val="0"/>
        <w:snapToGrid w:val="0"/>
        <w:spacing w:beforeLines="50" w:before="156" w:line="400" w:lineRule="exact"/>
        <w:ind w:firstLineChars="200" w:firstLine="480"/>
        <w:rPr>
          <w:rFonts w:ascii="微软雅黑" w:eastAsia="微软雅黑" w:hAnsi="微软雅黑" w:cs="Times New Roman"/>
          <w:b/>
          <w:snapToGrid w:val="0"/>
          <w:color w:val="000000"/>
          <w:kern w:val="0"/>
          <w:sz w:val="24"/>
          <w:szCs w:val="24"/>
        </w:rPr>
      </w:pPr>
      <w:r w:rsidRPr="008E6F54">
        <w:rPr>
          <w:rFonts w:ascii="微软雅黑" w:eastAsia="微软雅黑" w:hAnsi="微软雅黑" w:cs="Times New Roman" w:hint="eastAsia"/>
          <w:b/>
          <w:snapToGrid w:val="0"/>
          <w:color w:val="000000"/>
          <w:kern w:val="0"/>
          <w:sz w:val="24"/>
          <w:szCs w:val="24"/>
        </w:rPr>
        <w:t>7．</w:t>
      </w:r>
      <w:r w:rsidRPr="00DA6669">
        <w:rPr>
          <w:rFonts w:ascii="微软雅黑" w:eastAsia="微软雅黑" w:hAnsi="微软雅黑" w:cs="Times New Roman" w:hint="eastAsia"/>
          <w:b/>
          <w:snapToGrid w:val="0"/>
          <w:color w:val="000000"/>
          <w:kern w:val="0"/>
          <w:sz w:val="24"/>
          <w:szCs w:val="24"/>
        </w:rPr>
        <w:t>第二小组</w:t>
      </w:r>
      <w:r w:rsidRPr="008E6F54">
        <w:rPr>
          <w:rFonts w:ascii="微软雅黑" w:eastAsia="微软雅黑" w:hAnsi="微软雅黑" w:cs="Times New Roman" w:hint="eastAsia"/>
          <w:b/>
          <w:snapToGrid w:val="0"/>
          <w:color w:val="000000"/>
          <w:kern w:val="0"/>
          <w:sz w:val="24"/>
          <w:szCs w:val="24"/>
        </w:rPr>
        <w:t>的汇报分享与讨论</w:t>
      </w:r>
      <w:r w:rsidRPr="00DA6669">
        <w:rPr>
          <w:rFonts w:ascii="楷体" w:eastAsia="楷体" w:hAnsi="楷体" w:cs="宋体" w:hint="eastAsia"/>
          <w:b/>
          <w:sz w:val="24"/>
          <w:szCs w:val="24"/>
        </w:rPr>
        <w:t>（18～2</w:t>
      </w:r>
      <w:r>
        <w:rPr>
          <w:rFonts w:ascii="楷体" w:eastAsia="楷体" w:hAnsi="楷体" w:cs="宋体" w:hint="eastAsia"/>
          <w:b/>
          <w:sz w:val="24"/>
          <w:szCs w:val="24"/>
        </w:rPr>
        <w:t>1</w:t>
      </w:r>
      <w:r w:rsidRPr="00DA6669">
        <w:rPr>
          <w:rFonts w:ascii="楷体" w:eastAsia="楷体" w:hAnsi="楷体" w:cs="宋体" w:hint="eastAsia"/>
          <w:b/>
          <w:sz w:val="24"/>
          <w:szCs w:val="24"/>
        </w:rPr>
        <w:t>分钟）</w:t>
      </w:r>
    </w:p>
    <w:p w14:paraId="7FDA7236"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随后，第二小组针对“雅戈尔服饰有限公司”展开课堂分享、师生提问讨论、教师引导与点评。</w:t>
      </w:r>
    </w:p>
    <w:p w14:paraId="7A5C8902" w14:textId="77777777" w:rsidR="00F243C2" w:rsidRDefault="00F243C2" w:rsidP="00F243C2">
      <w:pPr>
        <w:adjustRightInd w:val="0"/>
        <w:snapToGrid w:val="0"/>
        <w:spacing w:beforeLines="50" w:before="156"/>
        <w:ind w:firstLineChars="200" w:firstLine="420"/>
        <w:jc w:val="center"/>
        <w:rPr>
          <w:rFonts w:ascii="宋体" w:eastAsia="宋体" w:hAnsi="宋体" w:cs="Times New Roman"/>
          <w:snapToGrid w:val="0"/>
          <w:color w:val="000000"/>
          <w:kern w:val="0"/>
          <w:sz w:val="24"/>
          <w:szCs w:val="24"/>
        </w:rPr>
      </w:pPr>
      <w:r>
        <w:rPr>
          <w:rFonts w:ascii="微软雅黑" w:eastAsia="微软雅黑" w:hAnsi="微软雅黑" w:hint="eastAsia"/>
          <w:b/>
          <w:noProof/>
          <w:szCs w:val="21"/>
        </w:rPr>
        <w:drawing>
          <wp:inline distT="0" distB="0" distL="0" distR="0" wp14:anchorId="3BCCFEF0" wp14:editId="425D1A06">
            <wp:extent cx="3562350" cy="17049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9417" cy="1708357"/>
                    </a:xfrm>
                    <a:prstGeom prst="rect">
                      <a:avLst/>
                    </a:prstGeom>
                    <a:noFill/>
                    <a:ln>
                      <a:noFill/>
                    </a:ln>
                  </pic:spPr>
                </pic:pic>
              </a:graphicData>
            </a:graphic>
          </wp:inline>
        </w:drawing>
      </w:r>
    </w:p>
    <w:p w14:paraId="4B011A9F" w14:textId="77777777" w:rsidR="00F243C2" w:rsidRPr="00DA6669" w:rsidRDefault="00F243C2" w:rsidP="00F243C2">
      <w:pPr>
        <w:adjustRightInd w:val="0"/>
        <w:snapToGrid w:val="0"/>
        <w:spacing w:beforeLines="50" w:before="156"/>
        <w:ind w:firstLineChars="200" w:firstLine="512"/>
        <w:jc w:val="center"/>
        <w:rPr>
          <w:rFonts w:ascii="黑体" w:eastAsia="黑体" w:hAnsi="黑体" w:cs="Times New Roman"/>
          <w:snapToGrid w:val="0"/>
          <w:color w:val="000000"/>
          <w:kern w:val="0"/>
          <w:sz w:val="24"/>
          <w:szCs w:val="24"/>
        </w:rPr>
      </w:pPr>
      <w:r w:rsidRPr="00905B19">
        <w:rPr>
          <w:rFonts w:ascii="黑体" w:eastAsia="黑体" w:hAnsi="黑体" w:cs="宋体" w:hint="eastAsia"/>
          <w:noProof/>
          <w:color w:val="333333"/>
          <w:spacing w:val="8"/>
          <w:kern w:val="0"/>
          <w:sz w:val="24"/>
          <w:szCs w:val="24"/>
        </w:rPr>
        <w:t>图3 以学生为中心的课堂研讨（学生讲，老师质疑）</w:t>
      </w:r>
    </w:p>
    <w:p w14:paraId="04671A36" w14:textId="77777777" w:rsidR="00F243C2" w:rsidRPr="00DA6669" w:rsidRDefault="00F243C2" w:rsidP="00F243C2">
      <w:pPr>
        <w:adjustRightInd w:val="0"/>
        <w:snapToGrid w:val="0"/>
        <w:spacing w:beforeLines="50" w:before="156" w:line="400" w:lineRule="exact"/>
        <w:ind w:firstLineChars="200" w:firstLine="562"/>
        <w:rPr>
          <w:rFonts w:ascii="黑体" w:eastAsia="黑体" w:hAnsi="黑体" w:cs="宋体"/>
          <w:b/>
          <w:sz w:val="28"/>
          <w:szCs w:val="28"/>
        </w:rPr>
      </w:pPr>
      <w:r>
        <w:rPr>
          <w:rFonts w:ascii="黑体" w:eastAsia="黑体" w:hAnsi="黑体" w:cs="宋体" w:hint="eastAsia"/>
          <w:b/>
          <w:sz w:val="28"/>
          <w:szCs w:val="28"/>
        </w:rPr>
        <w:t>8．</w:t>
      </w:r>
      <w:r w:rsidRPr="00DA6669">
        <w:rPr>
          <w:rFonts w:ascii="黑体" w:eastAsia="黑体" w:hAnsi="黑体" w:cs="宋体" w:hint="eastAsia"/>
          <w:b/>
          <w:sz w:val="28"/>
          <w:szCs w:val="28"/>
        </w:rPr>
        <w:t>主讲教师进行本堂课小结</w:t>
      </w:r>
      <w:r w:rsidRPr="00DA6669">
        <w:rPr>
          <w:rFonts w:ascii="楷体" w:eastAsia="楷体" w:hAnsi="楷体" w:cs="宋体" w:hint="eastAsia"/>
          <w:b/>
          <w:sz w:val="24"/>
          <w:szCs w:val="24"/>
        </w:rPr>
        <w:t>（</w:t>
      </w:r>
      <w:r>
        <w:rPr>
          <w:rFonts w:ascii="楷体" w:eastAsia="楷体" w:hAnsi="楷体" w:cs="宋体"/>
          <w:b/>
          <w:sz w:val="24"/>
          <w:szCs w:val="24"/>
        </w:rPr>
        <w:t>2</w:t>
      </w:r>
      <w:r w:rsidRPr="00DA6669">
        <w:rPr>
          <w:rFonts w:ascii="楷体" w:eastAsia="楷体" w:hAnsi="楷体" w:cs="宋体" w:hint="eastAsia"/>
          <w:b/>
          <w:sz w:val="24"/>
          <w:szCs w:val="24"/>
        </w:rPr>
        <w:t>～</w:t>
      </w:r>
      <w:r>
        <w:rPr>
          <w:rFonts w:ascii="楷体" w:eastAsia="楷体" w:hAnsi="楷体" w:cs="宋体"/>
          <w:b/>
          <w:sz w:val="24"/>
          <w:szCs w:val="24"/>
        </w:rPr>
        <w:t>3</w:t>
      </w:r>
      <w:r w:rsidRPr="00DA6669">
        <w:rPr>
          <w:rFonts w:ascii="楷体" w:eastAsia="楷体" w:hAnsi="楷体" w:cs="宋体" w:hint="eastAsia"/>
          <w:b/>
          <w:sz w:val="24"/>
          <w:szCs w:val="24"/>
        </w:rPr>
        <w:t>分钟）</w:t>
      </w:r>
    </w:p>
    <w:p w14:paraId="026531EF" w14:textId="77777777" w:rsidR="00F243C2"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主讲老师郑重地指出，两个小组分别针对 “宁波风味小吃——缸鸭狗”和“雅戈尔服饰有限公司”的企业惯例展开电子商务应用方案的讨论，实质上是对以“缸鸭狗”为代表的地方性传统老字号中小企业和以雅戈尔服饰有限公司为代表的拥有线下驰名品牌的传统大型企业这两类典型企业如何开展电子商务、如何应用电子商务实现转型升级问题的探讨，具有十分重要的实践价值，并希望同学们在后续的学习乃至今后的工作中，继续关注这些问题并深入系统地进行探究。</w:t>
      </w:r>
    </w:p>
    <w:p w14:paraId="7F3946A8" w14:textId="77777777" w:rsidR="00F243C2" w:rsidRPr="00DA6669" w:rsidRDefault="00F243C2" w:rsidP="00F243C2">
      <w:pPr>
        <w:adjustRightInd w:val="0"/>
        <w:snapToGrid w:val="0"/>
        <w:spacing w:line="400" w:lineRule="exact"/>
        <w:ind w:firstLineChars="200" w:firstLine="482"/>
        <w:rPr>
          <w:rFonts w:ascii="楷体" w:eastAsia="楷体" w:hAnsi="楷体" w:cs="Times New Roman"/>
          <w:snapToGrid w:val="0"/>
          <w:color w:val="000000"/>
          <w:kern w:val="0"/>
          <w:sz w:val="24"/>
          <w:szCs w:val="24"/>
        </w:rPr>
      </w:pPr>
      <w:r>
        <w:rPr>
          <w:rFonts w:ascii="楷体" w:eastAsia="楷体" w:hAnsi="楷体" w:cs="宋体" w:hint="eastAsia"/>
          <w:b/>
          <w:sz w:val="24"/>
          <w:szCs w:val="24"/>
        </w:rPr>
        <w:t>【注</w:t>
      </w:r>
      <w:r w:rsidRPr="00DA6669">
        <w:rPr>
          <w:rFonts w:ascii="楷体" w:eastAsia="楷体" w:hAnsi="楷体" w:cs="宋体" w:hint="eastAsia"/>
          <w:b/>
          <w:sz w:val="24"/>
          <w:szCs w:val="24"/>
        </w:rPr>
        <w:t>：</w:t>
      </w:r>
      <w:r w:rsidRPr="00DA6669">
        <w:rPr>
          <w:rFonts w:ascii="楷体" w:eastAsia="楷体" w:hAnsi="楷体" w:cs="Times New Roman" w:hint="eastAsia"/>
          <w:bCs/>
          <w:sz w:val="24"/>
          <w:szCs w:val="24"/>
        </w:rPr>
        <w:t>引导学生在更高层次上对问题进行探究思考，影响深远。</w:t>
      </w:r>
      <w:r>
        <w:rPr>
          <w:rFonts w:ascii="楷体" w:eastAsia="楷体" w:hAnsi="楷体" w:cs="Times New Roman" w:hint="eastAsia"/>
          <w:sz w:val="24"/>
          <w:szCs w:val="24"/>
        </w:rPr>
        <w:t>】</w:t>
      </w:r>
    </w:p>
    <w:p w14:paraId="53589B03" w14:textId="77777777" w:rsidR="00F243C2" w:rsidRPr="00DA6669" w:rsidRDefault="00F243C2" w:rsidP="00F243C2">
      <w:pPr>
        <w:adjustRightInd w:val="0"/>
        <w:snapToGrid w:val="0"/>
        <w:spacing w:line="400" w:lineRule="exact"/>
        <w:ind w:firstLineChars="200" w:firstLine="480"/>
        <w:rPr>
          <w:rFonts w:ascii="楷体" w:eastAsia="楷体" w:hAnsi="楷体" w:cs="Times New Roman"/>
          <w:sz w:val="24"/>
          <w:szCs w:val="24"/>
        </w:rPr>
      </w:pPr>
      <w:r w:rsidRPr="00E21185">
        <w:rPr>
          <w:rFonts w:ascii="宋体" w:eastAsia="宋体" w:hAnsi="宋体" w:hint="eastAsia"/>
          <w:bCs/>
          <w:sz w:val="24"/>
          <w:szCs w:val="24"/>
        </w:rPr>
        <w:t>最后，主讲老师勉励同学们在今后要继续保持这样一股劲头和热情，更加努力地学习，勤于思考，进一步培养自己敏锐地发现问题、解决问题、大胆创新的</w:t>
      </w:r>
      <w:r w:rsidRPr="00E21185">
        <w:rPr>
          <w:rFonts w:ascii="宋体" w:eastAsia="宋体" w:hAnsi="宋体" w:hint="eastAsia"/>
          <w:bCs/>
          <w:sz w:val="24"/>
          <w:szCs w:val="24"/>
        </w:rPr>
        <w:lastRenderedPageBreak/>
        <w:t>勇气和能力。</w:t>
      </w:r>
      <w:r>
        <w:rPr>
          <w:rFonts w:ascii="楷体" w:eastAsia="楷体" w:hAnsi="楷体" w:cs="宋体" w:hint="eastAsia"/>
          <w:b/>
          <w:sz w:val="24"/>
          <w:szCs w:val="24"/>
        </w:rPr>
        <w:t>【注</w:t>
      </w:r>
      <w:r w:rsidRPr="00DA6669">
        <w:rPr>
          <w:rFonts w:ascii="楷体" w:eastAsia="楷体" w:hAnsi="楷体" w:cs="宋体" w:hint="eastAsia"/>
          <w:b/>
          <w:sz w:val="24"/>
          <w:szCs w:val="24"/>
        </w:rPr>
        <w:t>：</w:t>
      </w:r>
      <w:r w:rsidRPr="00DA6669">
        <w:rPr>
          <w:rFonts w:ascii="楷体" w:eastAsia="楷体" w:hAnsi="楷体" w:cs="Times New Roman" w:hint="eastAsia"/>
          <w:bCs/>
          <w:sz w:val="24"/>
          <w:szCs w:val="24"/>
        </w:rPr>
        <w:t>教书育人的情素溢于言表。</w:t>
      </w:r>
      <w:r>
        <w:rPr>
          <w:rFonts w:ascii="楷体" w:eastAsia="楷体" w:hAnsi="楷体" w:cs="Times New Roman" w:hint="eastAsia"/>
          <w:sz w:val="24"/>
          <w:szCs w:val="24"/>
        </w:rPr>
        <w:t>】</w:t>
      </w:r>
    </w:p>
    <w:p w14:paraId="14211BB9" w14:textId="093F95CA" w:rsidR="00D125BD" w:rsidRPr="00E21185" w:rsidRDefault="00F243C2"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课程在同学们热烈的掌声中结束。</w:t>
      </w:r>
    </w:p>
    <w:p w14:paraId="52E92E55" w14:textId="09EB1C4E" w:rsidR="0067476A" w:rsidRPr="0067476A" w:rsidRDefault="0067476A" w:rsidP="0067476A">
      <w:pPr>
        <w:adjustRightInd w:val="0"/>
        <w:snapToGrid w:val="0"/>
        <w:spacing w:before="240" w:after="240" w:line="480" w:lineRule="exact"/>
        <w:rPr>
          <w:rFonts w:ascii="黑体" w:eastAsia="黑体" w:hAnsi="黑体"/>
          <w:sz w:val="28"/>
          <w:szCs w:val="28"/>
        </w:rPr>
      </w:pPr>
      <w:r w:rsidRPr="0067476A">
        <w:rPr>
          <w:rFonts w:ascii="黑体" w:eastAsia="黑体" w:hAnsi="黑体" w:hint="eastAsia"/>
          <w:sz w:val="28"/>
          <w:szCs w:val="28"/>
        </w:rPr>
        <w:t>（二）</w:t>
      </w:r>
      <w:r w:rsidRPr="0067476A">
        <w:rPr>
          <w:rFonts w:ascii="黑体" w:eastAsia="黑体" w:hAnsi="黑体"/>
          <w:sz w:val="28"/>
          <w:szCs w:val="28"/>
        </w:rPr>
        <w:t>效果</w:t>
      </w:r>
      <w:r w:rsidRPr="0067476A">
        <w:rPr>
          <w:rFonts w:ascii="黑体" w:eastAsia="黑体" w:hAnsi="黑体" w:hint="eastAsia"/>
          <w:sz w:val="28"/>
          <w:szCs w:val="28"/>
        </w:rPr>
        <w:t>考核及评价</w:t>
      </w:r>
    </w:p>
    <w:p w14:paraId="56A36046" w14:textId="77777777" w:rsidR="0067476A" w:rsidRPr="00E21185" w:rsidRDefault="0067476A"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1. 小组研讨学习过程的成绩评价方法与流程</w:t>
      </w:r>
    </w:p>
    <w:p w14:paraId="54B13EC3" w14:textId="77777777" w:rsidR="0067476A" w:rsidRPr="00E21185" w:rsidRDefault="0067476A"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1）组内自评：包括小组成员对本组学习情况的评价和小组长对本组每个成员的评价。每个小组在组长的带领下，根据老师布置的学习任务要求，组员给自己小组的工作表现综合评分；小组长根据本组成员平时完成任务的情况给出每个成员的贡献度评价。</w:t>
      </w:r>
    </w:p>
    <w:p w14:paraId="2EC196CF" w14:textId="77777777" w:rsidR="0067476A" w:rsidRPr="00E21185" w:rsidRDefault="0067476A"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（2）组间互评：每个小组选派一名代表作为组间互评的评委，当某一组的同学在汇报其研讨成果时，其它几组的同学可以根据评分标准对该组汇报的成果做评分。</w:t>
      </w:r>
    </w:p>
    <w:p w14:paraId="53C3401D" w14:textId="77777777" w:rsidR="0067476A" w:rsidRDefault="0067476A" w:rsidP="0067476A">
      <w:pPr>
        <w:adjustRightInd w:val="0"/>
        <w:snapToGrid w:val="0"/>
        <w:spacing w:line="340" w:lineRule="exact"/>
        <w:ind w:firstLineChars="202" w:firstLine="487"/>
        <w:rPr>
          <w:rFonts w:ascii="楷体" w:eastAsia="楷体" w:hAnsi="楷体"/>
          <w:kern w:val="0"/>
          <w:szCs w:val="21"/>
        </w:rPr>
      </w:pPr>
      <w:r>
        <w:rPr>
          <w:rFonts w:ascii="楷体" w:eastAsia="楷体" w:hAnsi="楷体" w:cs="宋体" w:hint="eastAsia"/>
          <w:b/>
          <w:sz w:val="24"/>
          <w:szCs w:val="24"/>
        </w:rPr>
        <w:t>【注</w:t>
      </w:r>
      <w:r w:rsidRPr="00DA6669">
        <w:rPr>
          <w:rFonts w:ascii="楷体" w:eastAsia="楷体" w:hAnsi="楷体" w:cs="宋体" w:hint="eastAsia"/>
          <w:b/>
          <w:sz w:val="24"/>
          <w:szCs w:val="24"/>
        </w:rPr>
        <w:t>：</w:t>
      </w:r>
      <w:r>
        <w:rPr>
          <w:rFonts w:ascii="楷体" w:eastAsia="楷体" w:hAnsi="楷体" w:cs="Times New Roman" w:hint="eastAsia"/>
          <w:bCs/>
          <w:sz w:val="24"/>
          <w:szCs w:val="24"/>
        </w:rPr>
        <w:t>让学生参与到学习评价过程中来，</w:t>
      </w:r>
      <w:r w:rsidRPr="00962CBC">
        <w:rPr>
          <w:rFonts w:ascii="楷体" w:eastAsia="楷体" w:hAnsi="楷体" w:hint="eastAsia"/>
          <w:kern w:val="0"/>
          <w:szCs w:val="21"/>
        </w:rPr>
        <w:t>培养学生客观地评价自己、客观地评价别人的品质和能力</w:t>
      </w:r>
      <w:r>
        <w:rPr>
          <w:rFonts w:ascii="楷体" w:eastAsia="楷体" w:hAnsi="楷体" w:hint="eastAsia"/>
          <w:kern w:val="0"/>
          <w:szCs w:val="21"/>
        </w:rPr>
        <w:t>。</w:t>
      </w:r>
      <w:r>
        <w:rPr>
          <w:rFonts w:ascii="楷体" w:eastAsia="楷体" w:hAnsi="楷体" w:cs="Times New Roman" w:hint="eastAsia"/>
          <w:sz w:val="24"/>
          <w:szCs w:val="24"/>
        </w:rPr>
        <w:t>】</w:t>
      </w:r>
    </w:p>
    <w:p w14:paraId="047F8C3A" w14:textId="77777777" w:rsidR="0067476A" w:rsidRPr="00E21185" w:rsidRDefault="0067476A"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3）指导教师过程性评价：指导教师应根据学生平时参与小组的工作态度、工作过程的表现，是否具有团队合作精神等职业范畴的表现给予过程性评价；根据提交的综合作业的完备性、可行性，是否具有创新点等给小组做一个综合的评价。</w:t>
      </w:r>
    </w:p>
    <w:p w14:paraId="2C3351EE" w14:textId="77777777" w:rsidR="0067476A" w:rsidRPr="00E21185" w:rsidRDefault="0067476A"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（4）主讲教师终结性评价：根据学生组内自评、组间互评、指导教师过程性评价给出的成绩，按下列公式所示的比例，计算出本课程合作研讨学习的综合分数。</w:t>
      </w:r>
    </w:p>
    <w:p w14:paraId="47DAEE87" w14:textId="77777777" w:rsidR="0067476A" w:rsidRPr="00E21185" w:rsidRDefault="0067476A" w:rsidP="00E21185">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小组作业成绩（终结性评价）＝自评×5％＋互评×15％＋教师过程性评价×80％。</w:t>
      </w:r>
    </w:p>
    <w:p w14:paraId="34FD8D6E" w14:textId="77777777" w:rsidR="0067476A" w:rsidRPr="006A5BB2" w:rsidRDefault="0067476A" w:rsidP="0067476A">
      <w:pPr>
        <w:widowControl/>
        <w:shd w:val="clear" w:color="auto" w:fill="FFFFFF"/>
        <w:adjustRightInd w:val="0"/>
        <w:snapToGrid w:val="0"/>
        <w:spacing w:line="400" w:lineRule="exact"/>
        <w:ind w:firstLineChars="200" w:firstLine="482"/>
        <w:rPr>
          <w:rFonts w:ascii="微软雅黑" w:eastAsia="微软雅黑" w:hAnsi="微软雅黑" w:cs="宋体"/>
          <w:color w:val="333333"/>
          <w:spacing w:val="8"/>
          <w:kern w:val="0"/>
          <w:sz w:val="24"/>
          <w:szCs w:val="24"/>
        </w:rPr>
      </w:pPr>
      <w:r>
        <w:rPr>
          <w:rFonts w:ascii="楷体" w:eastAsia="楷体" w:hAnsi="楷体" w:cs="宋体" w:hint="eastAsia"/>
          <w:b/>
          <w:sz w:val="24"/>
          <w:szCs w:val="24"/>
        </w:rPr>
        <w:t>【注</w:t>
      </w:r>
      <w:r w:rsidRPr="00DA6669">
        <w:rPr>
          <w:rFonts w:ascii="楷体" w:eastAsia="楷体" w:hAnsi="楷体" w:cs="宋体" w:hint="eastAsia"/>
          <w:b/>
          <w:sz w:val="24"/>
          <w:szCs w:val="24"/>
        </w:rPr>
        <w:t>：</w:t>
      </w:r>
      <w:r>
        <w:rPr>
          <w:rFonts w:ascii="楷体" w:eastAsia="楷体" w:hAnsi="楷体" w:hint="eastAsia"/>
          <w:kern w:val="0"/>
          <w:szCs w:val="21"/>
        </w:rPr>
        <w:t>教师评价过程也是获得反馈信息与进行教学反思的过程。</w:t>
      </w:r>
      <w:r>
        <w:rPr>
          <w:rFonts w:ascii="楷体" w:eastAsia="楷体" w:hAnsi="楷体" w:cs="Times New Roman" w:hint="eastAsia"/>
          <w:sz w:val="24"/>
          <w:szCs w:val="24"/>
        </w:rPr>
        <w:t>】</w:t>
      </w:r>
    </w:p>
    <w:p w14:paraId="7E278D5F" w14:textId="77777777" w:rsidR="0067476A" w:rsidRPr="008E6F54" w:rsidRDefault="0067476A" w:rsidP="0067476A">
      <w:pPr>
        <w:tabs>
          <w:tab w:val="left" w:pos="8222"/>
        </w:tabs>
        <w:adjustRightInd w:val="0"/>
        <w:snapToGrid w:val="0"/>
        <w:spacing w:beforeLines="50" w:before="156" w:line="400" w:lineRule="exact"/>
        <w:ind w:rightChars="27" w:right="57" w:firstLineChars="150" w:firstLine="360"/>
        <w:rPr>
          <w:rFonts w:ascii="微软雅黑" w:eastAsia="微软雅黑" w:hAnsi="微软雅黑" w:cs="Times New Roman"/>
          <w:b/>
          <w:snapToGrid w:val="0"/>
          <w:color w:val="000000"/>
          <w:kern w:val="0"/>
          <w:sz w:val="24"/>
          <w:szCs w:val="24"/>
        </w:rPr>
      </w:pPr>
      <w:r w:rsidRPr="008E6F54">
        <w:rPr>
          <w:rFonts w:ascii="微软雅黑" w:eastAsia="微软雅黑" w:hAnsi="微软雅黑" w:cs="Times New Roman" w:hint="eastAsia"/>
          <w:b/>
          <w:snapToGrid w:val="0"/>
          <w:color w:val="000000"/>
          <w:kern w:val="0"/>
          <w:sz w:val="24"/>
          <w:szCs w:val="24"/>
        </w:rPr>
        <w:t>2. 小组互评内容与评分标准</w:t>
      </w:r>
    </w:p>
    <w:p w14:paraId="4E67829A" w14:textId="77777777" w:rsidR="0067476A" w:rsidRPr="00E21185" w:rsidRDefault="0067476A" w:rsidP="0067476A">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（1）内容观点</w:t>
      </w:r>
      <w:r w:rsidRPr="00E21185">
        <w:rPr>
          <w:rFonts w:ascii="宋体" w:eastAsia="宋体" w:hAnsi="宋体"/>
          <w:bCs/>
          <w:sz w:val="24"/>
          <w:szCs w:val="24"/>
        </w:rPr>
        <w:t>（30分）</w:t>
      </w:r>
      <w:r w:rsidRPr="00E21185">
        <w:rPr>
          <w:rFonts w:ascii="宋体" w:eastAsia="宋体" w:hAnsi="宋体" w:hint="eastAsia"/>
          <w:bCs/>
          <w:sz w:val="24"/>
          <w:szCs w:val="24"/>
        </w:rPr>
        <w:t>：内容正确，观点新颖，有独到的见解。</w:t>
      </w:r>
      <w:r w:rsidRPr="00E21185">
        <w:rPr>
          <w:rFonts w:ascii="宋体" w:eastAsia="宋体" w:hAnsi="宋体"/>
          <w:bCs/>
          <w:sz w:val="24"/>
          <w:szCs w:val="24"/>
        </w:rPr>
        <w:t xml:space="preserve"> </w:t>
      </w:r>
    </w:p>
    <w:p w14:paraId="740A28FB" w14:textId="77777777" w:rsidR="0067476A" w:rsidRPr="00E21185" w:rsidRDefault="0067476A" w:rsidP="0067476A">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（2）理解程度（20分）：熟悉所讲述的内容，讲述能突出重点。</w:t>
      </w:r>
      <w:r w:rsidRPr="00E21185">
        <w:rPr>
          <w:rFonts w:ascii="宋体" w:eastAsia="宋体" w:hAnsi="宋体"/>
          <w:bCs/>
          <w:sz w:val="24"/>
          <w:szCs w:val="24"/>
        </w:rPr>
        <w:t xml:space="preserve"> </w:t>
      </w:r>
    </w:p>
    <w:p w14:paraId="44D3199F" w14:textId="77777777" w:rsidR="0067476A" w:rsidRPr="00E21185" w:rsidRDefault="0067476A" w:rsidP="0067476A">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（3）语言表达（15分）：发言人叙述条理清晰，语言流畅，用词准确。</w:t>
      </w:r>
      <w:r w:rsidRPr="00E21185">
        <w:rPr>
          <w:rFonts w:ascii="宋体" w:eastAsia="宋体" w:hAnsi="宋体"/>
          <w:bCs/>
          <w:sz w:val="24"/>
          <w:szCs w:val="24"/>
        </w:rPr>
        <w:t xml:space="preserve"> </w:t>
      </w:r>
    </w:p>
    <w:p w14:paraId="718ACCF0" w14:textId="77777777" w:rsidR="0067476A" w:rsidRPr="00E21185" w:rsidRDefault="0067476A" w:rsidP="0067476A">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（4）团队协作（15分）：团队成员配合默契，团结协作，集体观念强。</w:t>
      </w:r>
    </w:p>
    <w:p w14:paraId="74E50DC4" w14:textId="77777777" w:rsidR="0067476A" w:rsidRPr="00E21185" w:rsidRDefault="0067476A" w:rsidP="0067476A">
      <w:pPr>
        <w:spacing w:line="360" w:lineRule="auto"/>
        <w:ind w:firstLineChars="200" w:firstLine="480"/>
        <w:rPr>
          <w:rFonts w:ascii="宋体" w:eastAsia="宋体" w:hAnsi="宋体"/>
          <w:bCs/>
          <w:sz w:val="24"/>
          <w:szCs w:val="24"/>
        </w:rPr>
      </w:pPr>
      <w:r w:rsidRPr="00E21185">
        <w:rPr>
          <w:rFonts w:ascii="宋体" w:eastAsia="宋体" w:hAnsi="宋体" w:hint="eastAsia"/>
          <w:bCs/>
          <w:sz w:val="24"/>
          <w:szCs w:val="24"/>
        </w:rPr>
        <w:t>（5）PPT制作（20分）：面向全班分享时，PPT画面清晰，内容简明扼要，</w:t>
      </w:r>
      <w:r w:rsidRPr="00E21185">
        <w:rPr>
          <w:rFonts w:ascii="宋体" w:eastAsia="宋体" w:hAnsi="宋体" w:hint="eastAsia"/>
          <w:bCs/>
          <w:sz w:val="24"/>
          <w:szCs w:val="24"/>
        </w:rPr>
        <w:lastRenderedPageBreak/>
        <w:t>主题明确；对相关知识点的归纳总结系统、全面、准确。</w:t>
      </w:r>
    </w:p>
    <w:p w14:paraId="124E1EB4" w14:textId="77777777" w:rsidR="0067476A" w:rsidRPr="008E6F54" w:rsidRDefault="0067476A" w:rsidP="0067476A">
      <w:pPr>
        <w:tabs>
          <w:tab w:val="left" w:pos="8222"/>
        </w:tabs>
        <w:adjustRightInd w:val="0"/>
        <w:snapToGrid w:val="0"/>
        <w:spacing w:beforeLines="50" w:before="156" w:line="400" w:lineRule="exact"/>
        <w:ind w:rightChars="27" w:right="57" w:firstLineChars="150" w:firstLine="360"/>
        <w:rPr>
          <w:rFonts w:ascii="微软雅黑" w:eastAsia="微软雅黑" w:hAnsi="微软雅黑" w:cs="Times New Roman"/>
          <w:b/>
          <w:snapToGrid w:val="0"/>
          <w:color w:val="000000"/>
          <w:kern w:val="0"/>
          <w:sz w:val="24"/>
          <w:szCs w:val="24"/>
        </w:rPr>
      </w:pPr>
      <w:r w:rsidRPr="008E6F54">
        <w:rPr>
          <w:rFonts w:ascii="微软雅黑" w:eastAsia="微软雅黑" w:hAnsi="微软雅黑" w:cs="Times New Roman" w:hint="eastAsia"/>
          <w:b/>
          <w:snapToGrid w:val="0"/>
          <w:color w:val="000000"/>
          <w:kern w:val="0"/>
          <w:sz w:val="24"/>
          <w:szCs w:val="24"/>
        </w:rPr>
        <w:t>3.个人</w:t>
      </w:r>
      <w:r>
        <w:rPr>
          <w:rFonts w:ascii="微软雅黑" w:eastAsia="微软雅黑" w:hAnsi="微软雅黑" w:cs="Times New Roman" w:hint="eastAsia"/>
          <w:b/>
          <w:snapToGrid w:val="0"/>
          <w:color w:val="000000"/>
          <w:kern w:val="0"/>
          <w:sz w:val="24"/>
          <w:szCs w:val="24"/>
        </w:rPr>
        <w:t>研讨</w:t>
      </w:r>
      <w:r w:rsidRPr="008E6F54">
        <w:rPr>
          <w:rFonts w:ascii="微软雅黑" w:eastAsia="微软雅黑" w:hAnsi="微软雅黑" w:cs="Times New Roman" w:hint="eastAsia"/>
          <w:b/>
          <w:snapToGrid w:val="0"/>
          <w:color w:val="000000"/>
          <w:kern w:val="0"/>
          <w:sz w:val="24"/>
          <w:szCs w:val="24"/>
        </w:rPr>
        <w:t>成绩评定方案</w:t>
      </w:r>
    </w:p>
    <w:p w14:paraId="59FC94AA" w14:textId="77777777" w:rsidR="0067476A" w:rsidRPr="0067476A" w:rsidRDefault="0067476A" w:rsidP="0067476A">
      <w:pPr>
        <w:spacing w:line="360" w:lineRule="auto"/>
        <w:ind w:firstLineChars="200" w:firstLine="480"/>
        <w:rPr>
          <w:rFonts w:ascii="宋体" w:eastAsia="宋体" w:hAnsi="宋体"/>
          <w:sz w:val="24"/>
          <w:szCs w:val="24"/>
        </w:rPr>
      </w:pPr>
      <w:r w:rsidRPr="0067476A">
        <w:rPr>
          <w:rFonts w:ascii="宋体" w:eastAsia="宋体" w:hAnsi="宋体" w:hint="eastAsia"/>
          <w:sz w:val="24"/>
          <w:szCs w:val="24"/>
        </w:rPr>
        <w:t>教师以小组作业（终结性评价）成绩为基础，同时综合考虑学生个人提交的相关查阅资料、参与研讨活动的表现、小组作业中其承担部分的完成质量、小组长给出的贡献度评价等信息，给出每个学生本次作业的个人成绩（即以小组作业成绩为轴心，根据个人表现上、下波动）。</w:t>
      </w:r>
    </w:p>
    <w:p w14:paraId="49E01D37" w14:textId="4F9F262A" w:rsidR="0067476A" w:rsidRPr="0067476A" w:rsidRDefault="0067476A" w:rsidP="0067476A">
      <w:pPr>
        <w:adjustRightInd w:val="0"/>
        <w:snapToGrid w:val="0"/>
        <w:spacing w:before="240" w:after="240" w:line="480" w:lineRule="exact"/>
        <w:rPr>
          <w:rFonts w:ascii="黑体" w:eastAsia="黑体" w:hAnsi="黑体"/>
          <w:sz w:val="28"/>
          <w:szCs w:val="28"/>
        </w:rPr>
      </w:pPr>
      <w:r w:rsidRPr="0067476A">
        <w:rPr>
          <w:rFonts w:ascii="黑体" w:eastAsia="黑体" w:hAnsi="黑体" w:hint="eastAsia"/>
          <w:sz w:val="28"/>
          <w:szCs w:val="28"/>
        </w:rPr>
        <w:t>（三）教学反思</w:t>
      </w:r>
    </w:p>
    <w:p w14:paraId="35CDB08E" w14:textId="77777777" w:rsidR="0067476A" w:rsidRPr="0067476A" w:rsidRDefault="0067476A" w:rsidP="0067476A">
      <w:pPr>
        <w:spacing w:line="360" w:lineRule="auto"/>
        <w:ind w:firstLineChars="200" w:firstLine="480"/>
        <w:rPr>
          <w:rFonts w:ascii="宋体" w:eastAsia="宋体" w:hAnsi="宋体"/>
          <w:sz w:val="24"/>
          <w:szCs w:val="24"/>
        </w:rPr>
      </w:pPr>
      <w:r w:rsidRPr="0067476A">
        <w:rPr>
          <w:rFonts w:ascii="宋体" w:eastAsia="宋体" w:hAnsi="宋体" w:hint="eastAsia"/>
          <w:sz w:val="24"/>
          <w:szCs w:val="24"/>
        </w:rPr>
        <w:t>案例是一次课堂研讨课的实况记录，有多届电子商务专业的学生的都曾选取“缸鸭狗”为研讨对象，并将自己的建议反馈给“缸鸭狗”店铺。现在“宁波汤圆缸鸭狗”在天猫等网店上都已经可以买到了，这个变化与当初学生到缸鸭狗店铺找店长、经理调研并给出电子商务改进方案建议的推动密不可分。同时，学生也在这个过程中，一定程度上体会到了用所学专业知识帮助企业改善经营状况的乐趣，从而进一步增强了学习电子商务课程和专业知识的兴趣与内在驱动力。</w:t>
      </w:r>
    </w:p>
    <w:p w14:paraId="2EFB0ECE" w14:textId="77777777" w:rsidR="0067476A" w:rsidRPr="0067476A" w:rsidRDefault="0067476A" w:rsidP="0067476A">
      <w:pPr>
        <w:spacing w:line="360" w:lineRule="auto"/>
        <w:ind w:firstLineChars="200" w:firstLine="480"/>
        <w:rPr>
          <w:rFonts w:ascii="宋体" w:eastAsia="宋体" w:hAnsi="宋体"/>
          <w:sz w:val="24"/>
          <w:szCs w:val="24"/>
        </w:rPr>
      </w:pPr>
      <w:r w:rsidRPr="0067476A">
        <w:rPr>
          <w:rFonts w:ascii="宋体" w:eastAsia="宋体" w:hAnsi="宋体" w:hint="eastAsia"/>
          <w:sz w:val="24"/>
          <w:szCs w:val="24"/>
        </w:rPr>
        <w:t>案例所设计的研讨主题，对其他存在同类问题和需求的企业仍然适用。对于教学中如何在研讨专题设置和小组合作学习流程中巧妙地融入思政元素，达到“润物细无声”的效果，在上述教学实例中有一定的体现。</w:t>
      </w:r>
    </w:p>
    <w:p w14:paraId="1A29DBFD" w14:textId="7073B8CB" w:rsidR="0067476A" w:rsidRPr="0067476A" w:rsidRDefault="0067476A" w:rsidP="0067476A">
      <w:pPr>
        <w:spacing w:line="360" w:lineRule="auto"/>
        <w:ind w:firstLineChars="200" w:firstLine="480"/>
        <w:rPr>
          <w:rFonts w:ascii="宋体" w:eastAsia="宋体" w:hAnsi="宋体"/>
          <w:sz w:val="24"/>
          <w:szCs w:val="24"/>
        </w:rPr>
      </w:pPr>
      <w:r w:rsidRPr="0067476A">
        <w:rPr>
          <w:rFonts w:ascii="宋体" w:eastAsia="宋体" w:hAnsi="宋体" w:hint="eastAsia"/>
          <w:sz w:val="24"/>
          <w:szCs w:val="24"/>
        </w:rPr>
        <w:t>高校教师在应用研究性教学模式进行课堂教学改革时，如何针对不同的教学内容设置相关研讨专题，如何细化和规范小组合作学习流程，同时在课程学习内容和学习过程中自然地融入思政元素，这些问题仍然值得不断探索。感兴趣、有想法的老师相互间也应加强互动交流。</w:t>
      </w:r>
    </w:p>
    <w:p w14:paraId="3736A825" w14:textId="600537B9" w:rsidR="00540555" w:rsidRPr="00581A32" w:rsidRDefault="00540555" w:rsidP="00581A32">
      <w:pPr>
        <w:adjustRightInd w:val="0"/>
        <w:snapToGrid w:val="0"/>
        <w:spacing w:before="240" w:after="240" w:line="480" w:lineRule="exact"/>
        <w:rPr>
          <w:rFonts w:ascii="黑体" w:eastAsia="黑体" w:hAnsi="黑体"/>
          <w:sz w:val="28"/>
          <w:szCs w:val="28"/>
        </w:rPr>
      </w:pPr>
      <w:r w:rsidRPr="00581A32">
        <w:rPr>
          <w:rFonts w:ascii="黑体" w:eastAsia="黑体" w:hAnsi="黑体" w:hint="eastAsia"/>
          <w:sz w:val="28"/>
          <w:szCs w:val="28"/>
        </w:rPr>
        <w:t>六、特色及创新</w:t>
      </w:r>
    </w:p>
    <w:p w14:paraId="63C65379" w14:textId="77777777" w:rsidR="00445633" w:rsidRPr="0067476A" w:rsidRDefault="00445633" w:rsidP="0067476A">
      <w:pPr>
        <w:spacing w:line="360" w:lineRule="auto"/>
        <w:ind w:firstLineChars="200" w:firstLine="480"/>
        <w:rPr>
          <w:rFonts w:ascii="宋体" w:eastAsia="宋体" w:hAnsi="宋体"/>
          <w:sz w:val="24"/>
          <w:szCs w:val="24"/>
        </w:rPr>
      </w:pPr>
      <w:r w:rsidRPr="0067476A">
        <w:rPr>
          <w:rFonts w:ascii="宋体" w:eastAsia="宋体" w:hAnsi="宋体" w:hint="eastAsia"/>
          <w:sz w:val="24"/>
          <w:szCs w:val="24"/>
        </w:rPr>
        <w:t>（</w:t>
      </w:r>
      <w:r w:rsidRPr="0067476A">
        <w:rPr>
          <w:rFonts w:ascii="宋体" w:eastAsia="宋体" w:hAnsi="宋体"/>
          <w:sz w:val="24"/>
          <w:szCs w:val="24"/>
        </w:rPr>
        <w:t>1）课程思政建设结合教材建设及课堂教学模式改革同步进行。教材选用课程负责人主编的省级规划教材，并在修订版中适当融入了相关思政元素；课堂教学以学生为中心，以来自实践的真实问题为基础，在教师的有效引导下，学生针对相关问题进行探究，让学生组成研讨学习小组，在接近真实的情境和问题环境中参与探究和实践的过程。</w:t>
      </w:r>
    </w:p>
    <w:p w14:paraId="4A7D2CC3" w14:textId="77777777" w:rsidR="00445633" w:rsidRPr="0067476A" w:rsidRDefault="00445633" w:rsidP="0067476A">
      <w:pPr>
        <w:spacing w:line="360" w:lineRule="auto"/>
        <w:ind w:firstLineChars="200" w:firstLine="480"/>
        <w:rPr>
          <w:rFonts w:ascii="宋体" w:eastAsia="宋体" w:hAnsi="宋体"/>
          <w:sz w:val="24"/>
          <w:szCs w:val="24"/>
        </w:rPr>
      </w:pPr>
      <w:r w:rsidRPr="0067476A">
        <w:rPr>
          <w:rFonts w:ascii="宋体" w:eastAsia="宋体" w:hAnsi="宋体" w:hint="eastAsia"/>
          <w:sz w:val="24"/>
          <w:szCs w:val="24"/>
        </w:rPr>
        <w:t>（</w:t>
      </w:r>
      <w:r w:rsidRPr="0067476A">
        <w:rPr>
          <w:rFonts w:ascii="宋体" w:eastAsia="宋体" w:hAnsi="宋体"/>
          <w:sz w:val="24"/>
          <w:szCs w:val="24"/>
        </w:rPr>
        <w:t>2）课程思政渗透到教学活动的各个环节。从课程的第一次课到课程期末</w:t>
      </w:r>
      <w:r w:rsidRPr="0067476A">
        <w:rPr>
          <w:rFonts w:ascii="宋体" w:eastAsia="宋体" w:hAnsi="宋体"/>
          <w:sz w:val="24"/>
          <w:szCs w:val="24"/>
        </w:rPr>
        <w:lastRenderedPageBreak/>
        <w:t>考核评价，从课堂讲授到课内、课外以学生为中心的小组研讨学习，从线下深入企业调研到线上模拟实验及作业提交，各个环节都有学生的深度参与和思政元素的自然渗入。</w:t>
      </w:r>
    </w:p>
    <w:p w14:paraId="5F63C703" w14:textId="3F2B0C95" w:rsidR="00540555" w:rsidRPr="0067476A" w:rsidRDefault="00445633" w:rsidP="0067476A">
      <w:pPr>
        <w:spacing w:line="360" w:lineRule="auto"/>
        <w:ind w:firstLineChars="200" w:firstLine="480"/>
        <w:rPr>
          <w:rFonts w:ascii="宋体" w:eastAsia="宋体" w:hAnsi="宋体"/>
          <w:sz w:val="24"/>
          <w:szCs w:val="24"/>
        </w:rPr>
      </w:pPr>
      <w:r w:rsidRPr="0067476A">
        <w:rPr>
          <w:rFonts w:ascii="宋体" w:eastAsia="宋体" w:hAnsi="宋体" w:hint="eastAsia"/>
          <w:sz w:val="24"/>
          <w:szCs w:val="24"/>
        </w:rPr>
        <w:t>（</w:t>
      </w:r>
      <w:r w:rsidRPr="0067476A">
        <w:rPr>
          <w:rFonts w:ascii="宋体" w:eastAsia="宋体" w:hAnsi="宋体"/>
          <w:sz w:val="24"/>
          <w:szCs w:val="24"/>
        </w:rPr>
        <w:t>3）课程思政元素与相关教学内容自然融合。课程思政建设过程中，引入了大量与教学内容相关的典型案例，发掘案例中的人物故事或案例业务模式本身所蕴含的思政元素，使其成为增强课程教学效果不可或缺的一部分。</w:t>
      </w:r>
    </w:p>
    <w:p w14:paraId="0755865B" w14:textId="053FE233" w:rsidR="00540555" w:rsidRPr="00581A32" w:rsidRDefault="00540555" w:rsidP="00581A32">
      <w:pPr>
        <w:adjustRightInd w:val="0"/>
        <w:snapToGrid w:val="0"/>
        <w:spacing w:before="240" w:after="240" w:line="480" w:lineRule="exact"/>
        <w:rPr>
          <w:rFonts w:ascii="黑体" w:eastAsia="黑体" w:hAnsi="黑体"/>
          <w:sz w:val="28"/>
          <w:szCs w:val="28"/>
        </w:rPr>
      </w:pPr>
      <w:r w:rsidRPr="00581A32">
        <w:rPr>
          <w:rFonts w:ascii="黑体" w:eastAsia="黑体" w:hAnsi="黑体" w:hint="eastAsia"/>
          <w:sz w:val="28"/>
          <w:szCs w:val="28"/>
        </w:rPr>
        <w:t>七、教学效果</w:t>
      </w:r>
    </w:p>
    <w:p w14:paraId="73209CA8" w14:textId="77777777" w:rsidR="00491991" w:rsidRPr="0067476A" w:rsidRDefault="00491991" w:rsidP="0067476A">
      <w:pPr>
        <w:spacing w:line="360" w:lineRule="auto"/>
        <w:ind w:firstLineChars="200" w:firstLine="480"/>
        <w:rPr>
          <w:rFonts w:ascii="宋体" w:eastAsia="宋体" w:hAnsi="宋体"/>
          <w:sz w:val="24"/>
          <w:szCs w:val="24"/>
        </w:rPr>
      </w:pPr>
      <w:r w:rsidRPr="0067476A">
        <w:rPr>
          <w:rFonts w:ascii="宋体" w:eastAsia="宋体" w:hAnsi="宋体" w:hint="eastAsia"/>
          <w:sz w:val="24"/>
          <w:szCs w:val="24"/>
        </w:rPr>
        <w:t>（</w:t>
      </w:r>
      <w:r w:rsidRPr="0067476A">
        <w:rPr>
          <w:rFonts w:ascii="宋体" w:eastAsia="宋体" w:hAnsi="宋体"/>
          <w:sz w:val="24"/>
          <w:szCs w:val="24"/>
        </w:rPr>
        <w:t>1）从学生参与小组研讨的活动过程、学习心得体会、小组作业的完成情况等多方面考评，融入了课程思政元素的教学创新策略，充分激发了学生对课程的学习兴趣，全面调动了学生学习的主动性、积极性，有效地促进了学生自我约束、自我激励、不断进步等优良学风的形成，促进了学生电子商务创新思维和集体荣誉感、团队协作精神、社会适应能力的提升。从学生评教的结果看，93％以上的学生对课程教学效果表示满意和很满意。</w:t>
      </w:r>
    </w:p>
    <w:p w14:paraId="6134FA61" w14:textId="4526C813" w:rsidR="00081946" w:rsidRPr="0067476A" w:rsidRDefault="00491991" w:rsidP="0067476A">
      <w:pPr>
        <w:spacing w:line="360" w:lineRule="auto"/>
        <w:ind w:firstLineChars="200" w:firstLine="480"/>
        <w:rPr>
          <w:rFonts w:ascii="宋体" w:eastAsia="宋体" w:hAnsi="宋体"/>
          <w:sz w:val="24"/>
          <w:szCs w:val="24"/>
        </w:rPr>
      </w:pPr>
      <w:r w:rsidRPr="0067476A">
        <w:rPr>
          <w:rFonts w:ascii="宋体" w:eastAsia="宋体" w:hAnsi="宋体" w:hint="eastAsia"/>
          <w:sz w:val="24"/>
          <w:szCs w:val="24"/>
        </w:rPr>
        <w:t>（</w:t>
      </w:r>
      <w:r w:rsidRPr="0067476A">
        <w:rPr>
          <w:rFonts w:ascii="宋体" w:eastAsia="宋体" w:hAnsi="宋体"/>
          <w:sz w:val="24"/>
          <w:szCs w:val="24"/>
        </w:rPr>
        <w:t>2）教学中所创设的一些研讨题为学生参加电子商务类学科竞赛做了一些前期的准备，在思维方式与相关素材方面打下了基础。一些优秀的作业直接成为后来参赛作品的雏形，不少学生在浙江省及全国电子商务大赛、全国大学生网络商务应用创新大赛等赛事中，取得了骄人的成绩。例如，陈晴光老师指导的以电子商务专业学生董科燕同学为组长的网络营销策划项目《针对玉环县富豪家具厂品牌推广的网络营销方案》曾获“全国大学生网络商务应用创新大赛”华东赛区一等奖，全国总决赛二等奖。这次比赛董科燕同学团队通过实战演练，提升了电子商务创新应用能力，并为其</w:t>
      </w:r>
      <w:r w:rsidRPr="0067476A">
        <w:rPr>
          <w:rFonts w:ascii="宋体" w:eastAsia="宋体" w:hAnsi="宋体" w:hint="eastAsia"/>
          <w:sz w:val="24"/>
          <w:szCs w:val="24"/>
        </w:rPr>
        <w:t>后来注册成立电子商务咨询公司打下了基础。</w:t>
      </w:r>
    </w:p>
    <w:p w14:paraId="3AC025DC" w14:textId="77777777" w:rsidR="00540555" w:rsidRDefault="00540555" w:rsidP="00540555">
      <w:pPr>
        <w:adjustRightInd w:val="0"/>
        <w:snapToGrid w:val="0"/>
        <w:spacing w:line="480" w:lineRule="exact"/>
        <w:rPr>
          <w:rFonts w:ascii="黑体" w:eastAsia="黑体" w:hAnsi="黑体"/>
          <w:bCs/>
          <w:sz w:val="28"/>
          <w:szCs w:val="28"/>
        </w:rPr>
      </w:pPr>
    </w:p>
    <w:p w14:paraId="5DA7D2F7" w14:textId="77777777" w:rsidR="00540555" w:rsidRPr="00540555" w:rsidRDefault="00540555" w:rsidP="0067476A">
      <w:pPr>
        <w:spacing w:line="360" w:lineRule="auto"/>
        <w:ind w:firstLineChars="200" w:firstLine="560"/>
        <w:rPr>
          <w:rFonts w:ascii="黑体" w:eastAsia="黑体" w:hAnsi="黑体"/>
          <w:bCs/>
          <w:sz w:val="28"/>
          <w:szCs w:val="28"/>
        </w:rPr>
      </w:pPr>
    </w:p>
    <w:sectPr w:rsidR="00540555" w:rsidRPr="00540555" w:rsidSect="00904EFF">
      <w:footerReference w:type="default" r:id="rId1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AC6CB" w14:textId="77777777" w:rsidR="00714F42" w:rsidRDefault="00714F42" w:rsidP="00FD6FEF">
      <w:r>
        <w:separator/>
      </w:r>
    </w:p>
  </w:endnote>
  <w:endnote w:type="continuationSeparator" w:id="0">
    <w:p w14:paraId="020E39A7" w14:textId="77777777" w:rsidR="00714F42" w:rsidRDefault="00714F42" w:rsidP="00FD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832988"/>
      <w:docPartObj>
        <w:docPartGallery w:val="Page Numbers (Bottom of Page)"/>
        <w:docPartUnique/>
      </w:docPartObj>
    </w:sdtPr>
    <w:sdtEndPr/>
    <w:sdtContent>
      <w:p w14:paraId="0D049F2C" w14:textId="14C1AE73" w:rsidR="00D8565B" w:rsidRDefault="00D8565B">
        <w:pPr>
          <w:pStyle w:val="ab"/>
          <w:jc w:val="center"/>
        </w:pPr>
        <w:r>
          <w:fldChar w:fldCharType="begin"/>
        </w:r>
        <w:r>
          <w:instrText>PAGE   \* MERGEFORMAT</w:instrText>
        </w:r>
        <w:r>
          <w:fldChar w:fldCharType="separate"/>
        </w:r>
        <w:r w:rsidR="002A6745" w:rsidRPr="002A6745">
          <w:rPr>
            <w:noProof/>
            <w:lang w:val="zh-CN"/>
          </w:rPr>
          <w:t>2</w:t>
        </w:r>
        <w:r>
          <w:fldChar w:fldCharType="end"/>
        </w:r>
      </w:p>
    </w:sdtContent>
  </w:sdt>
  <w:p w14:paraId="7B3C2303" w14:textId="77777777" w:rsidR="00D8565B" w:rsidRDefault="00D856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E3F81" w14:textId="77777777" w:rsidR="00714F42" w:rsidRDefault="00714F42" w:rsidP="00FD6FEF">
      <w:r>
        <w:separator/>
      </w:r>
    </w:p>
  </w:footnote>
  <w:footnote w:type="continuationSeparator" w:id="0">
    <w:p w14:paraId="58AA81F2" w14:textId="77777777" w:rsidR="00714F42" w:rsidRDefault="00714F42" w:rsidP="00FD6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55"/>
    <w:rsid w:val="00005554"/>
    <w:rsid w:val="0004095F"/>
    <w:rsid w:val="00071C08"/>
    <w:rsid w:val="00081946"/>
    <w:rsid w:val="000A436E"/>
    <w:rsid w:val="000F4C62"/>
    <w:rsid w:val="00206865"/>
    <w:rsid w:val="00215AF8"/>
    <w:rsid w:val="002545AB"/>
    <w:rsid w:val="00270E91"/>
    <w:rsid w:val="002A6745"/>
    <w:rsid w:val="00381023"/>
    <w:rsid w:val="00445633"/>
    <w:rsid w:val="00491991"/>
    <w:rsid w:val="00540555"/>
    <w:rsid w:val="005473D6"/>
    <w:rsid w:val="00552B1C"/>
    <w:rsid w:val="005536FE"/>
    <w:rsid w:val="00581A32"/>
    <w:rsid w:val="005C71D3"/>
    <w:rsid w:val="00615FBB"/>
    <w:rsid w:val="00673EEA"/>
    <w:rsid w:val="0067476A"/>
    <w:rsid w:val="00714F42"/>
    <w:rsid w:val="007B5DE6"/>
    <w:rsid w:val="00825D9A"/>
    <w:rsid w:val="00855E25"/>
    <w:rsid w:val="008C1C2C"/>
    <w:rsid w:val="008E40B8"/>
    <w:rsid w:val="00904EFF"/>
    <w:rsid w:val="00A738EA"/>
    <w:rsid w:val="00B13FD4"/>
    <w:rsid w:val="00BB2831"/>
    <w:rsid w:val="00C1119F"/>
    <w:rsid w:val="00C94029"/>
    <w:rsid w:val="00CE369C"/>
    <w:rsid w:val="00D02A6C"/>
    <w:rsid w:val="00D125BD"/>
    <w:rsid w:val="00D46FAB"/>
    <w:rsid w:val="00D8565B"/>
    <w:rsid w:val="00E21185"/>
    <w:rsid w:val="00E31058"/>
    <w:rsid w:val="00F22EEA"/>
    <w:rsid w:val="00F24094"/>
    <w:rsid w:val="00F243C2"/>
    <w:rsid w:val="00F74B7F"/>
    <w:rsid w:val="00FD227E"/>
    <w:rsid w:val="00FD6FEF"/>
    <w:rsid w:val="00FE30B4"/>
    <w:rsid w:val="00FF3D35"/>
    <w:rsid w:val="00FF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E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4055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54055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54055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54055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54055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540555"/>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540555"/>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540555"/>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54055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0555"/>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540555"/>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540555"/>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540555"/>
    <w:rPr>
      <w:rFonts w:cstheme="majorBidi"/>
      <w:color w:val="0F4761" w:themeColor="accent1" w:themeShade="BF"/>
      <w:sz w:val="28"/>
      <w:szCs w:val="28"/>
    </w:rPr>
  </w:style>
  <w:style w:type="character" w:customStyle="1" w:styleId="5Char">
    <w:name w:val="标题 5 Char"/>
    <w:basedOn w:val="a0"/>
    <w:link w:val="5"/>
    <w:uiPriority w:val="9"/>
    <w:semiHidden/>
    <w:rsid w:val="00540555"/>
    <w:rPr>
      <w:rFonts w:cstheme="majorBidi"/>
      <w:color w:val="0F4761" w:themeColor="accent1" w:themeShade="BF"/>
      <w:sz w:val="24"/>
      <w:szCs w:val="24"/>
    </w:rPr>
  </w:style>
  <w:style w:type="character" w:customStyle="1" w:styleId="6Char">
    <w:name w:val="标题 6 Char"/>
    <w:basedOn w:val="a0"/>
    <w:link w:val="6"/>
    <w:uiPriority w:val="9"/>
    <w:semiHidden/>
    <w:rsid w:val="00540555"/>
    <w:rPr>
      <w:rFonts w:cstheme="majorBidi"/>
      <w:b/>
      <w:bCs/>
      <w:color w:val="0F4761" w:themeColor="accent1" w:themeShade="BF"/>
    </w:rPr>
  </w:style>
  <w:style w:type="character" w:customStyle="1" w:styleId="7Char">
    <w:name w:val="标题 7 Char"/>
    <w:basedOn w:val="a0"/>
    <w:link w:val="7"/>
    <w:uiPriority w:val="9"/>
    <w:semiHidden/>
    <w:rsid w:val="00540555"/>
    <w:rPr>
      <w:rFonts w:cstheme="majorBidi"/>
      <w:b/>
      <w:bCs/>
      <w:color w:val="595959" w:themeColor="text1" w:themeTint="A6"/>
    </w:rPr>
  </w:style>
  <w:style w:type="character" w:customStyle="1" w:styleId="8Char">
    <w:name w:val="标题 8 Char"/>
    <w:basedOn w:val="a0"/>
    <w:link w:val="8"/>
    <w:uiPriority w:val="9"/>
    <w:semiHidden/>
    <w:rsid w:val="00540555"/>
    <w:rPr>
      <w:rFonts w:cstheme="majorBidi"/>
      <w:color w:val="595959" w:themeColor="text1" w:themeTint="A6"/>
    </w:rPr>
  </w:style>
  <w:style w:type="character" w:customStyle="1" w:styleId="9Char">
    <w:name w:val="标题 9 Char"/>
    <w:basedOn w:val="a0"/>
    <w:link w:val="9"/>
    <w:uiPriority w:val="9"/>
    <w:semiHidden/>
    <w:rsid w:val="00540555"/>
    <w:rPr>
      <w:rFonts w:eastAsiaTheme="majorEastAsia" w:cstheme="majorBidi"/>
      <w:color w:val="595959" w:themeColor="text1" w:themeTint="A6"/>
    </w:rPr>
  </w:style>
  <w:style w:type="paragraph" w:styleId="a3">
    <w:name w:val="Title"/>
    <w:basedOn w:val="a"/>
    <w:next w:val="a"/>
    <w:link w:val="Char"/>
    <w:uiPriority w:val="10"/>
    <w:qFormat/>
    <w:rsid w:val="00540555"/>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54055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405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540555"/>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540555"/>
    <w:pPr>
      <w:spacing w:before="160" w:after="160"/>
      <w:jc w:val="center"/>
    </w:pPr>
    <w:rPr>
      <w:i/>
      <w:iCs/>
      <w:color w:val="404040" w:themeColor="text1" w:themeTint="BF"/>
    </w:rPr>
  </w:style>
  <w:style w:type="character" w:customStyle="1" w:styleId="Char1">
    <w:name w:val="引用 Char"/>
    <w:basedOn w:val="a0"/>
    <w:link w:val="a5"/>
    <w:uiPriority w:val="29"/>
    <w:rsid w:val="00540555"/>
    <w:rPr>
      <w:i/>
      <w:iCs/>
      <w:color w:val="404040" w:themeColor="text1" w:themeTint="BF"/>
    </w:rPr>
  </w:style>
  <w:style w:type="paragraph" w:styleId="a6">
    <w:name w:val="List Paragraph"/>
    <w:basedOn w:val="a"/>
    <w:uiPriority w:val="34"/>
    <w:qFormat/>
    <w:rsid w:val="00540555"/>
    <w:pPr>
      <w:ind w:left="720"/>
      <w:contextualSpacing/>
    </w:pPr>
  </w:style>
  <w:style w:type="character" w:styleId="a7">
    <w:name w:val="Intense Emphasis"/>
    <w:basedOn w:val="a0"/>
    <w:uiPriority w:val="21"/>
    <w:qFormat/>
    <w:rsid w:val="00540555"/>
    <w:rPr>
      <w:i/>
      <w:iCs/>
      <w:color w:val="0F4761" w:themeColor="accent1" w:themeShade="BF"/>
    </w:rPr>
  </w:style>
  <w:style w:type="paragraph" w:styleId="a8">
    <w:name w:val="Intense Quote"/>
    <w:basedOn w:val="a"/>
    <w:next w:val="a"/>
    <w:link w:val="Char2"/>
    <w:uiPriority w:val="30"/>
    <w:qFormat/>
    <w:rsid w:val="00540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540555"/>
    <w:rPr>
      <w:i/>
      <w:iCs/>
      <w:color w:val="0F4761" w:themeColor="accent1" w:themeShade="BF"/>
    </w:rPr>
  </w:style>
  <w:style w:type="character" w:styleId="a9">
    <w:name w:val="Intense Reference"/>
    <w:basedOn w:val="a0"/>
    <w:uiPriority w:val="32"/>
    <w:qFormat/>
    <w:rsid w:val="00540555"/>
    <w:rPr>
      <w:b/>
      <w:bCs/>
      <w:smallCaps/>
      <w:color w:val="0F4761" w:themeColor="accent1" w:themeShade="BF"/>
      <w:spacing w:val="5"/>
    </w:rPr>
  </w:style>
  <w:style w:type="paragraph" w:styleId="aa">
    <w:name w:val="header"/>
    <w:basedOn w:val="a"/>
    <w:link w:val="Char3"/>
    <w:uiPriority w:val="99"/>
    <w:unhideWhenUsed/>
    <w:rsid w:val="00FD6FE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FD6FEF"/>
    <w:rPr>
      <w:sz w:val="18"/>
      <w:szCs w:val="18"/>
    </w:rPr>
  </w:style>
  <w:style w:type="paragraph" w:styleId="ab">
    <w:name w:val="footer"/>
    <w:basedOn w:val="a"/>
    <w:link w:val="Char4"/>
    <w:uiPriority w:val="99"/>
    <w:unhideWhenUsed/>
    <w:rsid w:val="00FD6FEF"/>
    <w:pPr>
      <w:tabs>
        <w:tab w:val="center" w:pos="4153"/>
        <w:tab w:val="right" w:pos="8306"/>
      </w:tabs>
      <w:snapToGrid w:val="0"/>
      <w:jc w:val="left"/>
    </w:pPr>
    <w:rPr>
      <w:sz w:val="18"/>
      <w:szCs w:val="18"/>
    </w:rPr>
  </w:style>
  <w:style w:type="character" w:customStyle="1" w:styleId="Char4">
    <w:name w:val="页脚 Char"/>
    <w:basedOn w:val="a0"/>
    <w:link w:val="ab"/>
    <w:uiPriority w:val="99"/>
    <w:rsid w:val="00FD6FEF"/>
    <w:rPr>
      <w:sz w:val="18"/>
      <w:szCs w:val="18"/>
    </w:rPr>
  </w:style>
  <w:style w:type="table" w:styleId="ac">
    <w:name w:val="Table Grid"/>
    <w:basedOn w:val="a1"/>
    <w:uiPriority w:val="39"/>
    <w:qFormat/>
    <w:rsid w:val="002545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5"/>
    <w:uiPriority w:val="99"/>
    <w:semiHidden/>
    <w:unhideWhenUsed/>
    <w:rsid w:val="00F243C2"/>
    <w:rPr>
      <w:sz w:val="18"/>
      <w:szCs w:val="18"/>
    </w:rPr>
  </w:style>
  <w:style w:type="character" w:customStyle="1" w:styleId="Char5">
    <w:name w:val="批注框文本 Char"/>
    <w:basedOn w:val="a0"/>
    <w:link w:val="ad"/>
    <w:uiPriority w:val="99"/>
    <w:semiHidden/>
    <w:rsid w:val="00F243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4055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54055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54055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54055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54055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540555"/>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540555"/>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540555"/>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54055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0555"/>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540555"/>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540555"/>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540555"/>
    <w:rPr>
      <w:rFonts w:cstheme="majorBidi"/>
      <w:color w:val="0F4761" w:themeColor="accent1" w:themeShade="BF"/>
      <w:sz w:val="28"/>
      <w:szCs w:val="28"/>
    </w:rPr>
  </w:style>
  <w:style w:type="character" w:customStyle="1" w:styleId="5Char">
    <w:name w:val="标题 5 Char"/>
    <w:basedOn w:val="a0"/>
    <w:link w:val="5"/>
    <w:uiPriority w:val="9"/>
    <w:semiHidden/>
    <w:rsid w:val="00540555"/>
    <w:rPr>
      <w:rFonts w:cstheme="majorBidi"/>
      <w:color w:val="0F4761" w:themeColor="accent1" w:themeShade="BF"/>
      <w:sz w:val="24"/>
      <w:szCs w:val="24"/>
    </w:rPr>
  </w:style>
  <w:style w:type="character" w:customStyle="1" w:styleId="6Char">
    <w:name w:val="标题 6 Char"/>
    <w:basedOn w:val="a0"/>
    <w:link w:val="6"/>
    <w:uiPriority w:val="9"/>
    <w:semiHidden/>
    <w:rsid w:val="00540555"/>
    <w:rPr>
      <w:rFonts w:cstheme="majorBidi"/>
      <w:b/>
      <w:bCs/>
      <w:color w:val="0F4761" w:themeColor="accent1" w:themeShade="BF"/>
    </w:rPr>
  </w:style>
  <w:style w:type="character" w:customStyle="1" w:styleId="7Char">
    <w:name w:val="标题 7 Char"/>
    <w:basedOn w:val="a0"/>
    <w:link w:val="7"/>
    <w:uiPriority w:val="9"/>
    <w:semiHidden/>
    <w:rsid w:val="00540555"/>
    <w:rPr>
      <w:rFonts w:cstheme="majorBidi"/>
      <w:b/>
      <w:bCs/>
      <w:color w:val="595959" w:themeColor="text1" w:themeTint="A6"/>
    </w:rPr>
  </w:style>
  <w:style w:type="character" w:customStyle="1" w:styleId="8Char">
    <w:name w:val="标题 8 Char"/>
    <w:basedOn w:val="a0"/>
    <w:link w:val="8"/>
    <w:uiPriority w:val="9"/>
    <w:semiHidden/>
    <w:rsid w:val="00540555"/>
    <w:rPr>
      <w:rFonts w:cstheme="majorBidi"/>
      <w:color w:val="595959" w:themeColor="text1" w:themeTint="A6"/>
    </w:rPr>
  </w:style>
  <w:style w:type="character" w:customStyle="1" w:styleId="9Char">
    <w:name w:val="标题 9 Char"/>
    <w:basedOn w:val="a0"/>
    <w:link w:val="9"/>
    <w:uiPriority w:val="9"/>
    <w:semiHidden/>
    <w:rsid w:val="00540555"/>
    <w:rPr>
      <w:rFonts w:eastAsiaTheme="majorEastAsia" w:cstheme="majorBidi"/>
      <w:color w:val="595959" w:themeColor="text1" w:themeTint="A6"/>
    </w:rPr>
  </w:style>
  <w:style w:type="paragraph" w:styleId="a3">
    <w:name w:val="Title"/>
    <w:basedOn w:val="a"/>
    <w:next w:val="a"/>
    <w:link w:val="Char"/>
    <w:uiPriority w:val="10"/>
    <w:qFormat/>
    <w:rsid w:val="00540555"/>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54055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405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540555"/>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540555"/>
    <w:pPr>
      <w:spacing w:before="160" w:after="160"/>
      <w:jc w:val="center"/>
    </w:pPr>
    <w:rPr>
      <w:i/>
      <w:iCs/>
      <w:color w:val="404040" w:themeColor="text1" w:themeTint="BF"/>
    </w:rPr>
  </w:style>
  <w:style w:type="character" w:customStyle="1" w:styleId="Char1">
    <w:name w:val="引用 Char"/>
    <w:basedOn w:val="a0"/>
    <w:link w:val="a5"/>
    <w:uiPriority w:val="29"/>
    <w:rsid w:val="00540555"/>
    <w:rPr>
      <w:i/>
      <w:iCs/>
      <w:color w:val="404040" w:themeColor="text1" w:themeTint="BF"/>
    </w:rPr>
  </w:style>
  <w:style w:type="paragraph" w:styleId="a6">
    <w:name w:val="List Paragraph"/>
    <w:basedOn w:val="a"/>
    <w:uiPriority w:val="34"/>
    <w:qFormat/>
    <w:rsid w:val="00540555"/>
    <w:pPr>
      <w:ind w:left="720"/>
      <w:contextualSpacing/>
    </w:pPr>
  </w:style>
  <w:style w:type="character" w:styleId="a7">
    <w:name w:val="Intense Emphasis"/>
    <w:basedOn w:val="a0"/>
    <w:uiPriority w:val="21"/>
    <w:qFormat/>
    <w:rsid w:val="00540555"/>
    <w:rPr>
      <w:i/>
      <w:iCs/>
      <w:color w:val="0F4761" w:themeColor="accent1" w:themeShade="BF"/>
    </w:rPr>
  </w:style>
  <w:style w:type="paragraph" w:styleId="a8">
    <w:name w:val="Intense Quote"/>
    <w:basedOn w:val="a"/>
    <w:next w:val="a"/>
    <w:link w:val="Char2"/>
    <w:uiPriority w:val="30"/>
    <w:qFormat/>
    <w:rsid w:val="00540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540555"/>
    <w:rPr>
      <w:i/>
      <w:iCs/>
      <w:color w:val="0F4761" w:themeColor="accent1" w:themeShade="BF"/>
    </w:rPr>
  </w:style>
  <w:style w:type="character" w:styleId="a9">
    <w:name w:val="Intense Reference"/>
    <w:basedOn w:val="a0"/>
    <w:uiPriority w:val="32"/>
    <w:qFormat/>
    <w:rsid w:val="00540555"/>
    <w:rPr>
      <w:b/>
      <w:bCs/>
      <w:smallCaps/>
      <w:color w:val="0F4761" w:themeColor="accent1" w:themeShade="BF"/>
      <w:spacing w:val="5"/>
    </w:rPr>
  </w:style>
  <w:style w:type="paragraph" w:styleId="aa">
    <w:name w:val="header"/>
    <w:basedOn w:val="a"/>
    <w:link w:val="Char3"/>
    <w:uiPriority w:val="99"/>
    <w:unhideWhenUsed/>
    <w:rsid w:val="00FD6FE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FD6FEF"/>
    <w:rPr>
      <w:sz w:val="18"/>
      <w:szCs w:val="18"/>
    </w:rPr>
  </w:style>
  <w:style w:type="paragraph" w:styleId="ab">
    <w:name w:val="footer"/>
    <w:basedOn w:val="a"/>
    <w:link w:val="Char4"/>
    <w:uiPriority w:val="99"/>
    <w:unhideWhenUsed/>
    <w:rsid w:val="00FD6FEF"/>
    <w:pPr>
      <w:tabs>
        <w:tab w:val="center" w:pos="4153"/>
        <w:tab w:val="right" w:pos="8306"/>
      </w:tabs>
      <w:snapToGrid w:val="0"/>
      <w:jc w:val="left"/>
    </w:pPr>
    <w:rPr>
      <w:sz w:val="18"/>
      <w:szCs w:val="18"/>
    </w:rPr>
  </w:style>
  <w:style w:type="character" w:customStyle="1" w:styleId="Char4">
    <w:name w:val="页脚 Char"/>
    <w:basedOn w:val="a0"/>
    <w:link w:val="ab"/>
    <w:uiPriority w:val="99"/>
    <w:rsid w:val="00FD6FEF"/>
    <w:rPr>
      <w:sz w:val="18"/>
      <w:szCs w:val="18"/>
    </w:rPr>
  </w:style>
  <w:style w:type="table" w:styleId="ac">
    <w:name w:val="Table Grid"/>
    <w:basedOn w:val="a1"/>
    <w:uiPriority w:val="39"/>
    <w:qFormat/>
    <w:rsid w:val="002545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5"/>
    <w:uiPriority w:val="99"/>
    <w:semiHidden/>
    <w:unhideWhenUsed/>
    <w:rsid w:val="00F243C2"/>
    <w:rPr>
      <w:sz w:val="18"/>
      <w:szCs w:val="18"/>
    </w:rPr>
  </w:style>
  <w:style w:type="character" w:customStyle="1" w:styleId="Char5">
    <w:name w:val="批注框文本 Char"/>
    <w:basedOn w:val="a0"/>
    <w:link w:val="ad"/>
    <w:uiPriority w:val="99"/>
    <w:semiHidden/>
    <w:rsid w:val="00F243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1537</Words>
  <Characters>8761</Characters>
  <Application>Microsoft Office Word</Application>
  <DocSecurity>0</DocSecurity>
  <Lines>73</Lines>
  <Paragraphs>20</Paragraphs>
  <ScaleCrop>false</ScaleCrop>
  <Company>HP</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ZWU</dc:creator>
  <cp:lastModifiedBy>2004900054</cp:lastModifiedBy>
  <cp:revision>2</cp:revision>
  <cp:lastPrinted>2024-07-03T10:49:00Z</cp:lastPrinted>
  <dcterms:created xsi:type="dcterms:W3CDTF">2024-07-03T11:34:00Z</dcterms:created>
  <dcterms:modified xsi:type="dcterms:W3CDTF">2024-07-03T11:34:00Z</dcterms:modified>
</cp:coreProperties>
</file>