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RPr="009174A1" w:rsidTr="00B22D8D">
        <w:trPr>
          <w:jc w:val="center"/>
        </w:trPr>
        <w:tc>
          <w:tcPr>
            <w:tcW w:w="2847" w:type="dxa"/>
            <w:vAlign w:val="center"/>
          </w:tcPr>
          <w:p w:rsidR="003731E0" w:rsidRDefault="003731E0" w:rsidP="009174A1">
            <w:pPr>
              <w:spacing w:line="860" w:lineRule="exact"/>
              <w:jc w:val="distribute"/>
              <w:rPr>
                <w:rFonts w:ascii="宋体" w:cs="宋体"/>
                <w:sz w:val="36"/>
                <w:szCs w:val="36"/>
              </w:rPr>
            </w:pPr>
            <w:r>
              <w:rPr>
                <w:rFonts w:ascii="宋体" w:hAnsi="宋体" w:cs="宋体" w:hint="eastAsia"/>
                <w:sz w:val="36"/>
                <w:szCs w:val="36"/>
              </w:rPr>
              <w:t>学</w:t>
            </w:r>
            <w:r w:rsidR="009174A1">
              <w:rPr>
                <w:rFonts w:ascii="宋体" w:hAnsi="宋体" w:cs="宋体" w:hint="eastAsia"/>
                <w:sz w:val="36"/>
                <w:szCs w:val="36"/>
              </w:rPr>
              <w:t xml:space="preserve"> </w:t>
            </w:r>
            <w:r>
              <w:rPr>
                <w:rFonts w:ascii="宋体" w:hAnsi="宋体" w:cs="宋体" w:hint="eastAsia"/>
                <w:sz w:val="36"/>
                <w:szCs w:val="36"/>
              </w:rPr>
              <w:t>院</w:t>
            </w:r>
            <w:r w:rsidR="009174A1">
              <w:rPr>
                <w:rFonts w:ascii="宋体" w:hAnsi="宋体" w:cs="宋体" w:hint="eastAsia"/>
                <w:sz w:val="36"/>
                <w:szCs w:val="36"/>
              </w:rPr>
              <w:t xml:space="preserve"> </w:t>
            </w:r>
            <w:r>
              <w:rPr>
                <w:rFonts w:ascii="宋体" w:hAnsi="宋体" w:cs="宋体" w:hint="eastAsia"/>
                <w:sz w:val="36"/>
                <w:szCs w:val="36"/>
              </w:rPr>
              <w:t>名</w:t>
            </w:r>
            <w:r w:rsidR="009174A1">
              <w:rPr>
                <w:rFonts w:ascii="宋体" w:hAnsi="宋体" w:cs="宋体" w:hint="eastAsia"/>
                <w:sz w:val="36"/>
                <w:szCs w:val="36"/>
              </w:rPr>
              <w:t xml:space="preserve"> </w:t>
            </w:r>
            <w:r>
              <w:rPr>
                <w:rFonts w:ascii="宋体" w:hAnsi="宋体" w:cs="宋体" w:hint="eastAsia"/>
                <w:sz w:val="36"/>
                <w:szCs w:val="36"/>
              </w:rPr>
              <w:t>称</w:t>
            </w:r>
          </w:p>
        </w:tc>
        <w:tc>
          <w:tcPr>
            <w:tcW w:w="3871" w:type="dxa"/>
            <w:tcBorders>
              <w:bottom w:val="single" w:sz="6" w:space="0" w:color="auto"/>
            </w:tcBorders>
            <w:vAlign w:val="center"/>
          </w:tcPr>
          <w:p w:rsidR="003731E0" w:rsidRDefault="009174A1" w:rsidP="009174A1">
            <w:pPr>
              <w:spacing w:line="860" w:lineRule="exact"/>
              <w:rPr>
                <w:rFonts w:ascii="宋体" w:cs="宋体"/>
                <w:sz w:val="36"/>
                <w:szCs w:val="36"/>
              </w:rPr>
            </w:pPr>
            <w:r>
              <w:rPr>
                <w:rFonts w:ascii="宋体" w:hAnsi="宋体" w:cs="宋体" w:hint="eastAsia"/>
                <w:sz w:val="36"/>
                <w:szCs w:val="36"/>
              </w:rPr>
              <w:t>文化与传播学院（</w:t>
            </w:r>
            <w:r w:rsidR="003731E0">
              <w:rPr>
                <w:rFonts w:ascii="宋体" w:hAnsi="宋体" w:cs="宋体" w:hint="eastAsia"/>
                <w:sz w:val="36"/>
                <w:szCs w:val="36"/>
              </w:rPr>
              <w:t>盖章）</w:t>
            </w:r>
          </w:p>
        </w:tc>
      </w:tr>
      <w:tr w:rsidR="00801772" w:rsidTr="00B22D8D">
        <w:trPr>
          <w:jc w:val="center"/>
        </w:trPr>
        <w:tc>
          <w:tcPr>
            <w:tcW w:w="2847" w:type="dxa"/>
            <w:vAlign w:val="center"/>
          </w:tcPr>
          <w:p w:rsidR="00801772" w:rsidRDefault="00456324" w:rsidP="00D344E8">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rsidR="00801772" w:rsidRDefault="009174A1" w:rsidP="009174A1">
            <w:pPr>
              <w:spacing w:line="860" w:lineRule="exact"/>
              <w:ind w:firstLineChars="300" w:firstLine="1080"/>
              <w:rPr>
                <w:rFonts w:ascii="宋体" w:cs="宋体"/>
                <w:sz w:val="36"/>
                <w:szCs w:val="36"/>
                <w:u w:val="single"/>
              </w:rPr>
            </w:pPr>
            <w:r>
              <w:rPr>
                <w:rFonts w:ascii="宋体" w:cs="宋体"/>
                <w:sz w:val="36"/>
                <w:szCs w:val="36"/>
                <w:u w:val="single"/>
              </w:rPr>
              <w:t>现代汉语</w:t>
            </w:r>
          </w:p>
        </w:tc>
      </w:tr>
      <w:tr w:rsidR="00801772" w:rsidTr="00B22D8D">
        <w:trPr>
          <w:jc w:val="center"/>
        </w:trPr>
        <w:tc>
          <w:tcPr>
            <w:tcW w:w="2847" w:type="dxa"/>
            <w:vAlign w:val="center"/>
          </w:tcPr>
          <w:p w:rsidR="00801772" w:rsidRDefault="00801772" w:rsidP="00B22D8D">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Default="009174A1" w:rsidP="00B22D8D">
            <w:pPr>
              <w:spacing w:line="860" w:lineRule="exact"/>
              <w:rPr>
                <w:rFonts w:ascii="宋体" w:cs="宋体"/>
                <w:sz w:val="36"/>
                <w:szCs w:val="36"/>
                <w:u w:val="single"/>
              </w:rPr>
            </w:pPr>
            <w:r>
              <w:rPr>
                <w:rFonts w:ascii="宋体" w:cs="宋体" w:hint="eastAsia"/>
                <w:sz w:val="36"/>
                <w:szCs w:val="36"/>
                <w:u w:val="single"/>
              </w:rPr>
              <w:t xml:space="preserve">       郑健儿         </w:t>
            </w:r>
          </w:p>
        </w:tc>
      </w:tr>
      <w:tr w:rsidR="00801772" w:rsidTr="00B22D8D">
        <w:trPr>
          <w:jc w:val="center"/>
        </w:trPr>
        <w:tc>
          <w:tcPr>
            <w:tcW w:w="2847" w:type="dxa"/>
            <w:vAlign w:val="center"/>
          </w:tcPr>
          <w:p w:rsidR="00801772" w:rsidRDefault="00801772" w:rsidP="00B22D8D">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Default="009174A1" w:rsidP="00B22D8D">
            <w:pPr>
              <w:spacing w:line="860" w:lineRule="exact"/>
              <w:rPr>
                <w:rFonts w:ascii="宋体" w:cs="宋体"/>
                <w:sz w:val="36"/>
                <w:szCs w:val="36"/>
                <w:u w:val="single"/>
              </w:rPr>
            </w:pPr>
            <w:r>
              <w:rPr>
                <w:rFonts w:ascii="宋体" w:cs="宋体" w:hint="eastAsia"/>
                <w:sz w:val="36"/>
                <w:szCs w:val="36"/>
                <w:u w:val="single"/>
              </w:rPr>
              <w:t xml:space="preserve">    2019.2.26        </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630"/>
        <w:gridCol w:w="1019"/>
        <w:gridCol w:w="1390"/>
        <w:gridCol w:w="1701"/>
        <w:gridCol w:w="11"/>
        <w:gridCol w:w="3242"/>
      </w:tblGrid>
      <w:tr w:rsidR="003731E0" w:rsidTr="003731E0">
        <w:trPr>
          <w:trHeight w:hRule="exact" w:val="680"/>
          <w:jc w:val="center"/>
        </w:trPr>
        <w:tc>
          <w:tcPr>
            <w:tcW w:w="9540" w:type="dxa"/>
            <w:gridSpan w:val="7"/>
            <w:vAlign w:val="center"/>
          </w:tcPr>
          <w:p w:rsidR="003731E0" w:rsidRPr="00544468" w:rsidRDefault="003731E0" w:rsidP="00B22D8D">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F71380">
        <w:trPr>
          <w:trHeight w:hRule="exact" w:val="557"/>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039" w:type="dxa"/>
            <w:gridSpan w:val="3"/>
            <w:vAlign w:val="center"/>
          </w:tcPr>
          <w:p w:rsidR="003731E0" w:rsidRPr="00544468" w:rsidRDefault="009174A1" w:rsidP="00B22D8D">
            <w:pPr>
              <w:spacing w:line="400" w:lineRule="exact"/>
              <w:jc w:val="center"/>
              <w:rPr>
                <w:rFonts w:ascii="仿宋_GB2312" w:eastAsia="仿宋_GB2312" w:cs="宋体"/>
                <w:sz w:val="28"/>
                <w:szCs w:val="28"/>
              </w:rPr>
            </w:pPr>
            <w:r>
              <w:rPr>
                <w:rFonts w:ascii="仿宋_GB2312" w:eastAsia="仿宋_GB2312" w:cs="宋体"/>
                <w:sz w:val="28"/>
                <w:szCs w:val="28"/>
              </w:rPr>
              <w:t>郑健儿</w:t>
            </w:r>
          </w:p>
        </w:tc>
        <w:tc>
          <w:tcPr>
            <w:tcW w:w="1712"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9174A1"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1965.11</w:t>
            </w:r>
          </w:p>
        </w:tc>
      </w:tr>
      <w:tr w:rsidR="003731E0" w:rsidTr="00F71380">
        <w:trPr>
          <w:trHeight w:hRule="exact" w:val="565"/>
          <w:jc w:val="center"/>
        </w:trPr>
        <w:tc>
          <w:tcPr>
            <w:tcW w:w="1547" w:type="dxa"/>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039" w:type="dxa"/>
            <w:gridSpan w:val="3"/>
            <w:vAlign w:val="center"/>
          </w:tcPr>
          <w:p w:rsidR="003731E0" w:rsidRPr="00544468" w:rsidRDefault="009174A1" w:rsidP="00B22D8D">
            <w:pPr>
              <w:spacing w:line="400" w:lineRule="exact"/>
              <w:jc w:val="center"/>
              <w:rPr>
                <w:rFonts w:ascii="仿宋_GB2312" w:eastAsia="仿宋_GB2312" w:cs="宋体"/>
                <w:sz w:val="28"/>
                <w:szCs w:val="28"/>
              </w:rPr>
            </w:pPr>
            <w:r>
              <w:rPr>
                <w:rFonts w:ascii="仿宋_GB2312" w:eastAsia="仿宋_GB2312" w:cs="宋体"/>
                <w:sz w:val="28"/>
                <w:szCs w:val="28"/>
              </w:rPr>
              <w:t>本科</w:t>
            </w:r>
            <w:r>
              <w:rPr>
                <w:rFonts w:ascii="仿宋_GB2312" w:eastAsia="仿宋_GB2312" w:cs="宋体" w:hint="eastAsia"/>
                <w:sz w:val="28"/>
                <w:szCs w:val="28"/>
              </w:rPr>
              <w:t>/硕士</w:t>
            </w:r>
          </w:p>
        </w:tc>
        <w:tc>
          <w:tcPr>
            <w:tcW w:w="1712"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9174A1" w:rsidP="00B22D8D">
            <w:pPr>
              <w:spacing w:line="400" w:lineRule="exact"/>
              <w:jc w:val="center"/>
              <w:rPr>
                <w:rFonts w:ascii="仿宋_GB2312" w:eastAsia="仿宋_GB2312" w:cs="宋体"/>
                <w:sz w:val="28"/>
                <w:szCs w:val="28"/>
              </w:rPr>
            </w:pPr>
            <w:r>
              <w:rPr>
                <w:rFonts w:ascii="仿宋_GB2312" w:eastAsia="仿宋_GB2312" w:cs="宋体"/>
                <w:sz w:val="28"/>
                <w:szCs w:val="28"/>
              </w:rPr>
              <w:t>副教授</w:t>
            </w:r>
          </w:p>
        </w:tc>
      </w:tr>
      <w:tr w:rsidR="003731E0" w:rsidTr="00F71380">
        <w:trPr>
          <w:trHeight w:hRule="exact" w:val="558"/>
          <w:jc w:val="center"/>
        </w:trPr>
        <w:tc>
          <w:tcPr>
            <w:tcW w:w="1547" w:type="dxa"/>
            <w:vAlign w:val="center"/>
          </w:tcPr>
          <w:p w:rsidR="003731E0" w:rsidRPr="00544468" w:rsidRDefault="00545954"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039" w:type="dxa"/>
            <w:gridSpan w:val="3"/>
            <w:vAlign w:val="center"/>
          </w:tcPr>
          <w:p w:rsidR="003731E0" w:rsidRPr="00544468" w:rsidRDefault="009174A1"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13967809202</w:t>
            </w:r>
          </w:p>
        </w:tc>
        <w:tc>
          <w:tcPr>
            <w:tcW w:w="1712" w:type="dxa"/>
            <w:gridSpan w:val="2"/>
            <w:vAlign w:val="center"/>
          </w:tcPr>
          <w:p w:rsidR="003731E0" w:rsidRPr="00544468" w:rsidRDefault="003731E0" w:rsidP="00B22D8D">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9174A1" w:rsidP="009174A1">
            <w:pPr>
              <w:spacing w:line="400" w:lineRule="exact"/>
              <w:jc w:val="center"/>
              <w:rPr>
                <w:rFonts w:ascii="仿宋_GB2312" w:eastAsia="仿宋_GB2312" w:cs="宋体"/>
                <w:sz w:val="28"/>
                <w:szCs w:val="28"/>
              </w:rPr>
            </w:pPr>
            <w:r>
              <w:rPr>
                <w:rFonts w:ascii="仿宋_GB2312" w:eastAsia="仿宋_GB2312" w:cs="宋体" w:hint="eastAsia"/>
                <w:sz w:val="28"/>
                <w:szCs w:val="28"/>
              </w:rPr>
              <w:t>ponee@zwu.edu.cn</w:t>
            </w:r>
          </w:p>
        </w:tc>
      </w:tr>
      <w:tr w:rsidR="004D339D" w:rsidTr="00F71380">
        <w:trPr>
          <w:trHeight w:hRule="exact" w:val="680"/>
          <w:jc w:val="center"/>
        </w:trPr>
        <w:tc>
          <w:tcPr>
            <w:tcW w:w="1547" w:type="dxa"/>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390"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712" w:type="dxa"/>
            <w:gridSpan w:val="2"/>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F71380">
        <w:trPr>
          <w:trHeight w:hRule="exact" w:val="562"/>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F71380" w:rsidP="00F71380">
            <w:pPr>
              <w:spacing w:line="400" w:lineRule="exact"/>
              <w:ind w:firstLineChars="100" w:firstLine="280"/>
              <w:rPr>
                <w:rFonts w:ascii="仿宋_GB2312" w:eastAsia="仿宋_GB2312" w:hAnsi="宋体" w:cs="宋体"/>
                <w:sz w:val="28"/>
                <w:szCs w:val="28"/>
              </w:rPr>
            </w:pPr>
            <w:r>
              <w:rPr>
                <w:rFonts w:ascii="仿宋_GB2312" w:eastAsia="仿宋_GB2312" w:hAnsi="宋体" w:cs="宋体" w:hint="eastAsia"/>
                <w:sz w:val="28"/>
                <w:szCs w:val="28"/>
              </w:rPr>
              <w:t>张实龙</w:t>
            </w:r>
          </w:p>
        </w:tc>
        <w:tc>
          <w:tcPr>
            <w:tcW w:w="1390" w:type="dxa"/>
            <w:tcBorders>
              <w:left w:val="single" w:sz="4" w:space="0" w:color="auto"/>
            </w:tcBorders>
            <w:vAlign w:val="center"/>
          </w:tcPr>
          <w:p w:rsidR="004D339D" w:rsidRPr="00544468" w:rsidRDefault="00F71380"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教授</w:t>
            </w:r>
          </w:p>
        </w:tc>
        <w:tc>
          <w:tcPr>
            <w:tcW w:w="1712" w:type="dxa"/>
            <w:gridSpan w:val="2"/>
            <w:vAlign w:val="center"/>
          </w:tcPr>
          <w:p w:rsidR="004D339D" w:rsidRPr="00544468" w:rsidRDefault="00F71380"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汉语言文学</w:t>
            </w:r>
          </w:p>
        </w:tc>
        <w:tc>
          <w:tcPr>
            <w:tcW w:w="3242" w:type="dxa"/>
            <w:vAlign w:val="center"/>
          </w:tcPr>
          <w:p w:rsidR="004D339D" w:rsidRPr="00544468" w:rsidRDefault="00F71380"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课程教学</w:t>
            </w:r>
          </w:p>
        </w:tc>
      </w:tr>
      <w:tr w:rsidR="004D339D" w:rsidTr="00F71380">
        <w:trPr>
          <w:trHeight w:hRule="exact" w:val="620"/>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F71380"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谢莹莹</w:t>
            </w:r>
          </w:p>
        </w:tc>
        <w:tc>
          <w:tcPr>
            <w:tcW w:w="1390" w:type="dxa"/>
            <w:tcBorders>
              <w:left w:val="single" w:sz="4" w:space="0" w:color="auto"/>
            </w:tcBorders>
            <w:vAlign w:val="center"/>
          </w:tcPr>
          <w:p w:rsidR="004D339D" w:rsidRPr="00544468" w:rsidRDefault="00F71380"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讲师</w:t>
            </w:r>
          </w:p>
        </w:tc>
        <w:tc>
          <w:tcPr>
            <w:tcW w:w="1712" w:type="dxa"/>
            <w:gridSpan w:val="2"/>
            <w:vAlign w:val="center"/>
          </w:tcPr>
          <w:p w:rsidR="004D339D" w:rsidRPr="00544468" w:rsidRDefault="00F71380" w:rsidP="00B22D8D">
            <w:pPr>
              <w:spacing w:line="400" w:lineRule="exact"/>
              <w:jc w:val="distribute"/>
              <w:rPr>
                <w:rFonts w:ascii="仿宋_GB2312" w:eastAsia="仿宋_GB2312" w:hAnsi="宋体" w:cs="宋体"/>
                <w:sz w:val="28"/>
                <w:szCs w:val="28"/>
              </w:rPr>
            </w:pPr>
            <w:r>
              <w:rPr>
                <w:rFonts w:ascii="仿宋_GB2312" w:eastAsia="仿宋_GB2312" w:hAnsi="宋体" w:cs="宋体"/>
                <w:sz w:val="28"/>
                <w:szCs w:val="28"/>
              </w:rPr>
              <w:t>汉语言文学</w:t>
            </w:r>
          </w:p>
        </w:tc>
        <w:tc>
          <w:tcPr>
            <w:tcW w:w="3242" w:type="dxa"/>
            <w:vAlign w:val="center"/>
          </w:tcPr>
          <w:p w:rsidR="004D339D" w:rsidRPr="00544468" w:rsidRDefault="00F71380" w:rsidP="00B22D8D">
            <w:pPr>
              <w:spacing w:line="400" w:lineRule="exact"/>
              <w:jc w:val="center"/>
              <w:rPr>
                <w:rFonts w:ascii="仿宋_GB2312" w:eastAsia="仿宋_GB2312" w:hAnsi="宋体" w:cs="宋体"/>
                <w:sz w:val="28"/>
                <w:szCs w:val="28"/>
              </w:rPr>
            </w:pPr>
            <w:r>
              <w:rPr>
                <w:rFonts w:ascii="仿宋_GB2312" w:eastAsia="仿宋_GB2312" w:hAnsi="宋体" w:cs="宋体"/>
                <w:sz w:val="28"/>
                <w:szCs w:val="28"/>
              </w:rPr>
              <w:t>组织课外活动</w:t>
            </w:r>
          </w:p>
        </w:tc>
      </w:tr>
      <w:tr w:rsidR="004D339D" w:rsidTr="00F71380">
        <w:trPr>
          <w:trHeight w:hRule="exact" w:val="558"/>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1649" w:type="dxa"/>
            <w:gridSpan w:val="2"/>
            <w:tcBorders>
              <w:right w:val="single" w:sz="4" w:space="0" w:color="auto"/>
            </w:tcBorders>
            <w:vAlign w:val="center"/>
          </w:tcPr>
          <w:p w:rsidR="004D339D" w:rsidRPr="00544468" w:rsidRDefault="004D339D" w:rsidP="00B22D8D">
            <w:pPr>
              <w:spacing w:line="400" w:lineRule="exact"/>
              <w:jc w:val="center"/>
              <w:rPr>
                <w:rFonts w:ascii="仿宋_GB2312" w:eastAsia="仿宋_GB2312" w:hAnsi="宋体" w:cs="宋体"/>
                <w:sz w:val="28"/>
                <w:szCs w:val="28"/>
              </w:rPr>
            </w:pPr>
          </w:p>
        </w:tc>
        <w:tc>
          <w:tcPr>
            <w:tcW w:w="1390" w:type="dxa"/>
            <w:tcBorders>
              <w:left w:val="single" w:sz="4" w:space="0" w:color="auto"/>
            </w:tcBorders>
            <w:vAlign w:val="center"/>
          </w:tcPr>
          <w:p w:rsidR="004D339D" w:rsidRPr="00544468" w:rsidRDefault="004D339D" w:rsidP="00B22D8D">
            <w:pPr>
              <w:spacing w:line="400" w:lineRule="exact"/>
              <w:jc w:val="center"/>
              <w:rPr>
                <w:rFonts w:ascii="仿宋_GB2312" w:eastAsia="仿宋_GB2312" w:hAnsi="宋体" w:cs="宋体"/>
                <w:sz w:val="28"/>
                <w:szCs w:val="28"/>
              </w:rPr>
            </w:pPr>
          </w:p>
        </w:tc>
        <w:tc>
          <w:tcPr>
            <w:tcW w:w="1712" w:type="dxa"/>
            <w:gridSpan w:val="2"/>
            <w:vAlign w:val="center"/>
          </w:tcPr>
          <w:p w:rsidR="004D339D" w:rsidRPr="00544468" w:rsidRDefault="004D339D" w:rsidP="00B22D8D">
            <w:pPr>
              <w:spacing w:line="400" w:lineRule="exact"/>
              <w:jc w:val="distribute"/>
              <w:rPr>
                <w:rFonts w:ascii="仿宋_GB2312" w:eastAsia="仿宋_GB2312" w:hAnsi="宋体" w:cs="宋体"/>
                <w:sz w:val="28"/>
                <w:szCs w:val="28"/>
              </w:rPr>
            </w:pPr>
          </w:p>
        </w:tc>
        <w:tc>
          <w:tcPr>
            <w:tcW w:w="3242" w:type="dxa"/>
            <w:vAlign w:val="center"/>
          </w:tcPr>
          <w:p w:rsidR="004D339D" w:rsidRPr="00544468" w:rsidRDefault="004D339D" w:rsidP="00B22D8D">
            <w:pPr>
              <w:spacing w:line="400" w:lineRule="exact"/>
              <w:jc w:val="center"/>
              <w:rPr>
                <w:rFonts w:ascii="仿宋_GB2312" w:eastAsia="仿宋_GB2312" w:hAnsi="宋体" w:cs="宋体"/>
                <w:sz w:val="28"/>
                <w:szCs w:val="28"/>
              </w:rPr>
            </w:pPr>
          </w:p>
        </w:tc>
      </w:tr>
      <w:tr w:rsidR="003731E0" w:rsidTr="003731E0">
        <w:trPr>
          <w:trHeight w:hRule="exact" w:val="680"/>
          <w:jc w:val="center"/>
        </w:trPr>
        <w:tc>
          <w:tcPr>
            <w:tcW w:w="9540" w:type="dxa"/>
            <w:gridSpan w:val="7"/>
            <w:vAlign w:val="center"/>
          </w:tcPr>
          <w:p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rsidTr="00F71380">
        <w:trPr>
          <w:trHeight w:hRule="exact" w:val="749"/>
          <w:jc w:val="center"/>
        </w:trPr>
        <w:tc>
          <w:tcPr>
            <w:tcW w:w="2177" w:type="dxa"/>
            <w:gridSpan w:val="2"/>
            <w:vAlign w:val="center"/>
          </w:tcPr>
          <w:p w:rsidR="003731E0" w:rsidRPr="00544468" w:rsidRDefault="00545954" w:rsidP="00B22D8D">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2409" w:type="dxa"/>
            <w:gridSpan w:val="2"/>
            <w:vAlign w:val="center"/>
          </w:tcPr>
          <w:p w:rsidR="003731E0" w:rsidRPr="00544468" w:rsidRDefault="00F71380" w:rsidP="00B22D8D">
            <w:pPr>
              <w:spacing w:line="400" w:lineRule="exact"/>
              <w:jc w:val="center"/>
              <w:rPr>
                <w:rFonts w:ascii="仿宋_GB2312" w:eastAsia="仿宋_GB2312" w:cs="宋体"/>
                <w:sz w:val="28"/>
                <w:szCs w:val="28"/>
              </w:rPr>
            </w:pPr>
            <w:r>
              <w:rPr>
                <w:rFonts w:ascii="仿宋_GB2312" w:eastAsia="仿宋_GB2312" w:cs="宋体" w:hint="eastAsia"/>
                <w:sz w:val="28"/>
                <w:szCs w:val="28"/>
              </w:rPr>
              <w:t>3</w:t>
            </w:r>
          </w:p>
        </w:tc>
        <w:tc>
          <w:tcPr>
            <w:tcW w:w="1701"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3731E0" w:rsidRPr="00544468" w:rsidRDefault="00F71380" w:rsidP="00B22D8D">
            <w:pPr>
              <w:spacing w:line="400" w:lineRule="exact"/>
              <w:jc w:val="center"/>
              <w:rPr>
                <w:rFonts w:ascii="仿宋_GB2312" w:eastAsia="仿宋_GB2312" w:cs="宋体"/>
                <w:sz w:val="28"/>
                <w:szCs w:val="28"/>
              </w:rPr>
            </w:pPr>
            <w:r>
              <w:rPr>
                <w:rFonts w:ascii="仿宋_GB2312" w:eastAsia="仿宋_GB2312" w:cs="宋体"/>
                <w:sz w:val="28"/>
                <w:szCs w:val="28"/>
              </w:rPr>
              <w:t>专业必修课</w:t>
            </w:r>
          </w:p>
        </w:tc>
      </w:tr>
      <w:tr w:rsidR="00545954" w:rsidTr="00FC63DB">
        <w:trPr>
          <w:trHeight w:val="814"/>
          <w:jc w:val="center"/>
        </w:trPr>
        <w:tc>
          <w:tcPr>
            <w:tcW w:w="2177" w:type="dxa"/>
            <w:gridSpan w:val="2"/>
            <w:vAlign w:val="center"/>
          </w:tcPr>
          <w:p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7363" w:type="dxa"/>
            <w:gridSpan w:val="5"/>
            <w:vAlign w:val="center"/>
          </w:tcPr>
          <w:p w:rsidR="00545954" w:rsidRPr="00544468" w:rsidRDefault="00F71380" w:rsidP="00544468">
            <w:pPr>
              <w:spacing w:line="480" w:lineRule="exact"/>
              <w:jc w:val="center"/>
              <w:rPr>
                <w:rFonts w:ascii="仿宋_GB2312" w:eastAsia="仿宋_GB2312" w:cs="宋体"/>
                <w:sz w:val="28"/>
                <w:szCs w:val="28"/>
              </w:rPr>
            </w:pPr>
            <w:r>
              <w:rPr>
                <w:rFonts w:ascii="仿宋_GB2312" w:eastAsia="仿宋_GB2312" w:cs="宋体"/>
                <w:sz w:val="28"/>
                <w:szCs w:val="28"/>
              </w:rPr>
              <w:t>汉语言文学专业所有学生</w:t>
            </w:r>
          </w:p>
        </w:tc>
      </w:tr>
      <w:tr w:rsidR="00545954" w:rsidTr="00FC63DB">
        <w:trPr>
          <w:trHeight w:val="5650"/>
          <w:jc w:val="center"/>
        </w:trPr>
        <w:tc>
          <w:tcPr>
            <w:tcW w:w="2177" w:type="dxa"/>
            <w:gridSpan w:val="2"/>
            <w:vAlign w:val="center"/>
          </w:tcPr>
          <w:p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7363" w:type="dxa"/>
            <w:gridSpan w:val="5"/>
            <w:vAlign w:val="center"/>
          </w:tcPr>
          <w:p w:rsidR="00FC63DB" w:rsidRPr="00FC63DB" w:rsidRDefault="00FC63DB" w:rsidP="00FC63DB">
            <w:pPr>
              <w:spacing w:line="440" w:lineRule="exact"/>
              <w:ind w:firstLineChars="200" w:firstLine="420"/>
              <w:rPr>
                <w:rFonts w:ascii="楷体" w:eastAsia="楷体" w:hAnsi="楷体" w:cstheme="minorBidi"/>
                <w:bCs/>
              </w:rPr>
            </w:pPr>
            <w:r w:rsidRPr="00FC63DB">
              <w:rPr>
                <w:rFonts w:ascii="楷体" w:eastAsia="楷体" w:hAnsi="楷体" w:cstheme="minorBidi" w:hint="eastAsia"/>
              </w:rPr>
              <w:t>《现代汉语》课程是汉语言文学专业主干基础必修课。本课程以国家的语言文字政策为依据，比较系统地讲授现代汉民族共同语即普通话的基础理论和基本知识，分为上下两部分，其中《现代汉语》（上）的教学内容包括总论、语音、文字和词汇4个部分，《现代汉语》（下）的教学内容主要是语法和修辞部分。</w:t>
            </w:r>
            <w:r w:rsidRPr="00FC63DB">
              <w:rPr>
                <w:rFonts w:ascii="楷体" w:eastAsia="楷体" w:hAnsi="楷体" w:cstheme="minorBidi" w:hint="eastAsia"/>
                <w:color w:val="000000" w:themeColor="text1"/>
                <w:szCs w:val="22"/>
              </w:rPr>
              <w:t>《</w:t>
            </w:r>
            <w:r w:rsidRPr="00FC63DB">
              <w:rPr>
                <w:rFonts w:ascii="楷体" w:eastAsia="楷体" w:hAnsi="楷体" w:cstheme="minorBidi"/>
                <w:color w:val="000000" w:themeColor="text1"/>
                <w:szCs w:val="22"/>
              </w:rPr>
              <w:t>现代汉语</w:t>
            </w:r>
            <w:r w:rsidRPr="00FC63DB">
              <w:rPr>
                <w:rFonts w:ascii="楷体" w:eastAsia="楷体" w:hAnsi="楷体" w:cstheme="minorBidi" w:hint="eastAsia"/>
                <w:color w:val="000000" w:themeColor="text1"/>
                <w:szCs w:val="22"/>
              </w:rPr>
              <w:t>》</w:t>
            </w:r>
            <w:r w:rsidRPr="00FC63DB">
              <w:rPr>
                <w:rFonts w:ascii="楷体" w:eastAsia="楷体" w:hAnsi="楷体" w:cstheme="minorBidi"/>
                <w:color w:val="000000" w:themeColor="text1"/>
                <w:szCs w:val="22"/>
              </w:rPr>
              <w:t>课程</w:t>
            </w:r>
            <w:r w:rsidRPr="00FC63DB">
              <w:rPr>
                <w:rFonts w:ascii="楷体" w:eastAsia="楷体" w:hAnsi="楷体" w:cstheme="minorBidi" w:hint="eastAsia"/>
                <w:color w:val="000000" w:themeColor="text1"/>
                <w:szCs w:val="22"/>
              </w:rPr>
              <w:t>建设基于</w:t>
            </w:r>
            <w:r w:rsidRPr="00FC63DB">
              <w:rPr>
                <w:rFonts w:ascii="楷体" w:eastAsia="楷体" w:hAnsi="楷体" w:cstheme="minorBidi" w:hint="eastAsia"/>
              </w:rPr>
              <w:t>汉语言文学专业的学生</w:t>
            </w:r>
            <w:r w:rsidRPr="00FC63DB">
              <w:rPr>
                <w:rFonts w:ascii="楷体" w:eastAsia="楷体" w:hAnsi="楷体" w:cstheme="minorBidi"/>
                <w:color w:val="000000" w:themeColor="text1"/>
                <w:szCs w:val="22"/>
              </w:rPr>
              <w:t>就业方向多为中小学教师、汉语国际教师、文员或编辑等与语言运用相关的职业方向，</w:t>
            </w:r>
            <w:r w:rsidRPr="00FC63DB">
              <w:rPr>
                <w:rFonts w:ascii="楷体" w:eastAsia="楷体" w:hAnsi="楷体" w:cstheme="minorBidi" w:hint="eastAsia"/>
                <w:color w:val="000000" w:themeColor="text1"/>
                <w:szCs w:val="22"/>
              </w:rPr>
              <w:t>教学</w:t>
            </w:r>
            <w:r w:rsidRPr="00FC63DB">
              <w:rPr>
                <w:rFonts w:ascii="楷体" w:eastAsia="楷体" w:hAnsi="楷体" w:cstheme="minorBidi"/>
                <w:color w:val="000000" w:themeColor="text1"/>
                <w:szCs w:val="22"/>
              </w:rPr>
              <w:t>内容根据以上职业对学生语言技能的要求开展。</w:t>
            </w:r>
            <w:r w:rsidRPr="00FC63DB">
              <w:rPr>
                <w:rFonts w:ascii="楷体" w:eastAsia="楷体" w:hAnsi="楷体" w:cstheme="minorBidi" w:hint="eastAsia"/>
              </w:rPr>
              <w:t>通过本课程的教学，使学生掌握必要的基础性语言知识外，还将使学生具有初步的观察、分析和解释汉语语音、词汇、语法现象的能力，掌握系统的汉语言文学专业基本知识，建立良好的汉语言文学专业学养，</w:t>
            </w:r>
            <w:r w:rsidRPr="00FC63DB">
              <w:rPr>
                <w:rFonts w:ascii="楷体" w:eastAsia="楷体" w:hAnsi="楷体" w:cstheme="minorBidi" w:hint="eastAsia"/>
                <w:bCs/>
              </w:rPr>
              <w:t>具有扎实的文字功底和出色的语言表达能力，彰显专业教育特色。</w:t>
            </w:r>
          </w:p>
          <w:p w:rsidR="00FC63DB" w:rsidRPr="00FC63DB" w:rsidRDefault="00FC63DB" w:rsidP="00FC63DB">
            <w:pPr>
              <w:spacing w:line="440" w:lineRule="exact"/>
              <w:ind w:firstLineChars="200" w:firstLine="420"/>
              <w:rPr>
                <w:rFonts w:ascii="楷体" w:eastAsia="楷体" w:hAnsi="楷体" w:cstheme="minorBidi"/>
              </w:rPr>
            </w:pPr>
            <w:r w:rsidRPr="00FC63DB">
              <w:rPr>
                <w:rFonts w:ascii="楷体" w:eastAsia="楷体" w:hAnsi="楷体" w:cstheme="minorBidi" w:hint="eastAsia"/>
                <w:bCs/>
              </w:rPr>
              <w:t>作为学</w:t>
            </w:r>
            <w:r w:rsidR="008E58D3">
              <w:rPr>
                <w:rFonts w:ascii="楷体" w:eastAsia="楷体" w:hAnsi="楷体" w:cstheme="minorBidi" w:hint="eastAsia"/>
                <w:bCs/>
              </w:rPr>
              <w:t>校</w:t>
            </w:r>
            <w:r w:rsidRPr="00FC63DB">
              <w:rPr>
                <w:rFonts w:ascii="楷体" w:eastAsia="楷体" w:hAnsi="楷体" w:cstheme="minorBidi" w:hint="eastAsia"/>
                <w:bCs/>
              </w:rPr>
              <w:t>重点专业的建设要求，《现代汉语》课程已经积累了丰富的教学资源，历年的MOODLE网络资源、教学文档比较完整，为建设在线网络课程奠定了比较扎实的基础。</w:t>
            </w:r>
          </w:p>
          <w:p w:rsidR="00545954" w:rsidRPr="00FC63DB" w:rsidRDefault="00545954" w:rsidP="003D026D">
            <w:pPr>
              <w:autoSpaceDE w:val="0"/>
              <w:autoSpaceDN w:val="0"/>
              <w:adjustRightInd w:val="0"/>
              <w:jc w:val="left"/>
              <w:rPr>
                <w:rFonts w:ascii="仿宋_GB2312" w:eastAsia="仿宋_GB2312" w:cs="宋体"/>
              </w:rPr>
            </w:pP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sidR="00545954">
              <w:rPr>
                <w:rFonts w:ascii="宋体" w:hAnsi="宋体" w:cs="宋体" w:hint="eastAsia"/>
                <w:sz w:val="24"/>
                <w:szCs w:val="24"/>
              </w:rPr>
              <w:t>课程建设基础</w:t>
            </w:r>
            <w:r w:rsidR="00801772">
              <w:rPr>
                <w:rFonts w:ascii="宋体" w:hAnsi="宋体" w:cs="宋体" w:hint="eastAsia"/>
                <w:sz w:val="24"/>
                <w:szCs w:val="24"/>
              </w:rPr>
              <w:t>（包括</w:t>
            </w:r>
            <w:r w:rsidR="00B13271">
              <w:rPr>
                <w:rFonts w:ascii="宋体" w:hAnsi="宋体" w:cs="宋体" w:hint="eastAsia"/>
                <w:sz w:val="24"/>
                <w:szCs w:val="24"/>
              </w:rPr>
              <w:t>课程在专业中的地位，</w:t>
            </w:r>
            <w:r w:rsidR="00473A63">
              <w:rPr>
                <w:rFonts w:ascii="宋体" w:hAnsi="宋体" w:cs="宋体" w:hint="eastAsia"/>
                <w:sz w:val="24"/>
                <w:szCs w:val="24"/>
              </w:rPr>
              <w:t>课程对专业人才培养目标的支撑度，</w:t>
            </w:r>
            <w:r w:rsidR="00545954">
              <w:rPr>
                <w:rFonts w:ascii="宋体" w:hAnsi="宋体" w:cs="宋体" w:hint="eastAsia"/>
                <w:sz w:val="24"/>
                <w:szCs w:val="24"/>
              </w:rPr>
              <w:t>教学内容、教学方法、教学评价等</w:t>
            </w:r>
            <w:r w:rsidR="00801772">
              <w:rPr>
                <w:rFonts w:ascii="宋体" w:hAnsi="宋体" w:cs="宋体" w:hint="eastAsia"/>
                <w:sz w:val="24"/>
                <w:szCs w:val="24"/>
              </w:rPr>
              <w:t>建设</w:t>
            </w:r>
            <w:r w:rsidR="00B13271">
              <w:rPr>
                <w:rFonts w:ascii="宋体" w:hAnsi="宋体" w:cs="宋体" w:hint="eastAsia"/>
                <w:sz w:val="24"/>
                <w:szCs w:val="24"/>
              </w:rPr>
              <w:t>成效）</w:t>
            </w:r>
          </w:p>
          <w:p w:rsidR="000D1316" w:rsidRDefault="000D1316" w:rsidP="000D1316">
            <w:pPr>
              <w:autoSpaceDE w:val="0"/>
              <w:autoSpaceDN w:val="0"/>
              <w:adjustRightInd w:val="0"/>
              <w:ind w:firstLineChars="200" w:firstLine="420"/>
              <w:jc w:val="left"/>
              <w:rPr>
                <w:rFonts w:ascii="华文宋体" w:eastAsia="华文宋体" w:hAnsiTheme="minorHAnsi" w:cs="华文宋体"/>
                <w:kern w:val="0"/>
              </w:rPr>
            </w:pPr>
          </w:p>
          <w:p w:rsidR="003731E0" w:rsidRPr="008E58D3" w:rsidRDefault="008E58D3" w:rsidP="008E58D3">
            <w:pPr>
              <w:snapToGrid w:val="0"/>
              <w:spacing w:line="440" w:lineRule="exact"/>
              <w:ind w:firstLineChars="200" w:firstLine="420"/>
              <w:rPr>
                <w:rFonts w:ascii="楷体" w:eastAsia="楷体" w:hAnsi="楷体" w:cstheme="minorBidi"/>
              </w:rPr>
            </w:pPr>
            <w:r w:rsidRPr="008E58D3">
              <w:rPr>
                <w:rFonts w:ascii="楷体" w:eastAsia="楷体" w:hAnsi="楷体" w:cstheme="minorBidi" w:hint="eastAsia"/>
              </w:rPr>
              <w:t>本课程自成立浙江万里学院</w:t>
            </w:r>
            <w:r>
              <w:rPr>
                <w:rFonts w:ascii="楷体" w:eastAsia="楷体" w:hAnsi="楷体" w:cstheme="minorBidi" w:hint="eastAsia"/>
              </w:rPr>
              <w:t>起</w:t>
            </w:r>
            <w:r w:rsidRPr="008E58D3">
              <w:rPr>
                <w:rFonts w:ascii="楷体" w:eastAsia="楷体" w:hAnsi="楷体" w:cstheme="minorBidi" w:hint="eastAsia"/>
              </w:rPr>
              <w:t>就开始设立，后作为汉语言文学专业的核心课程和学科基础课程，是汉语言文学专业重点专业建设中的重要课程之一</w:t>
            </w:r>
            <w:r>
              <w:rPr>
                <w:rFonts w:ascii="楷体" w:eastAsia="楷体" w:hAnsi="楷体" w:cstheme="minorBidi" w:hint="eastAsia"/>
              </w:rPr>
              <w:t>，也是校级课程思政示范专业</w:t>
            </w:r>
            <w:r w:rsidR="00F71380">
              <w:rPr>
                <w:rFonts w:ascii="楷体" w:eastAsia="楷体" w:hAnsi="楷体" w:cstheme="minorBidi" w:hint="eastAsia"/>
              </w:rPr>
              <w:t>和校级一流课程的</w:t>
            </w:r>
            <w:r>
              <w:rPr>
                <w:rFonts w:ascii="楷体" w:eastAsia="楷体" w:hAnsi="楷体" w:cstheme="minorBidi" w:hint="eastAsia"/>
              </w:rPr>
              <w:t>建设课程之一</w:t>
            </w:r>
            <w:r w:rsidRPr="008E58D3">
              <w:rPr>
                <w:rFonts w:ascii="楷体" w:eastAsia="楷体" w:hAnsi="楷体" w:cstheme="minorBidi" w:hint="eastAsia"/>
              </w:rPr>
              <w:t>。</w:t>
            </w:r>
            <w:r>
              <w:rPr>
                <w:rFonts w:ascii="楷体" w:eastAsia="楷体" w:hAnsi="楷体" w:cstheme="minorBidi" w:hint="eastAsia"/>
              </w:rPr>
              <w:t>所以，</w:t>
            </w:r>
            <w:r w:rsidR="00382E81" w:rsidRPr="008E58D3">
              <w:rPr>
                <w:rFonts w:ascii="楷体" w:eastAsia="楷体" w:hAnsi="楷体" w:cstheme="minorBidi" w:hint="eastAsia"/>
              </w:rPr>
              <w:t>它不仅是一门语言基础课程，也是拓宽知识、了解中国语言、文字、文化发展演变的素质教育课程，</w:t>
            </w:r>
            <w:r w:rsidR="000D1316" w:rsidRPr="008E58D3">
              <w:rPr>
                <w:rFonts w:ascii="楷体" w:eastAsia="楷体" w:hAnsi="楷体" w:cstheme="minorBidi" w:hint="eastAsia"/>
              </w:rPr>
              <w:t>学</w:t>
            </w:r>
            <w:r>
              <w:rPr>
                <w:rFonts w:ascii="楷体" w:eastAsia="楷体" w:hAnsi="楷体" w:cstheme="minorBidi" w:hint="eastAsia"/>
              </w:rPr>
              <w:t>好</w:t>
            </w:r>
            <w:r w:rsidR="000D1316" w:rsidRPr="008E58D3">
              <w:rPr>
                <w:rFonts w:ascii="楷体" w:eastAsia="楷体" w:hAnsi="楷体" w:cstheme="minorBidi" w:hint="eastAsia"/>
              </w:rPr>
              <w:t>《现代汉语》，能</w:t>
            </w:r>
            <w:r w:rsidR="00382E81" w:rsidRPr="008E58D3">
              <w:rPr>
                <w:rFonts w:ascii="楷体" w:eastAsia="楷体" w:hAnsi="楷体" w:cstheme="minorBidi" w:hint="eastAsia"/>
              </w:rPr>
              <w:t>为学生打下扎实的听说读写能力</w:t>
            </w:r>
            <w:r w:rsidR="000D1316" w:rsidRPr="008E58D3">
              <w:rPr>
                <w:rFonts w:ascii="楷体" w:eastAsia="楷体" w:hAnsi="楷体" w:cstheme="minorBidi" w:hint="eastAsia"/>
              </w:rPr>
              <w:t>基础。</w:t>
            </w:r>
            <w:r w:rsidR="00382E81" w:rsidRPr="008E58D3">
              <w:rPr>
                <w:rFonts w:ascii="楷体" w:eastAsia="楷体" w:hAnsi="楷体" w:cstheme="minorBidi" w:hint="eastAsia"/>
              </w:rPr>
              <w:t>因此，设计《现代汉语》课程教学的同时也充分考虑</w:t>
            </w:r>
            <w:r>
              <w:rPr>
                <w:rFonts w:ascii="楷体" w:eastAsia="楷体" w:hAnsi="楷体" w:cstheme="minorBidi" w:hint="eastAsia"/>
              </w:rPr>
              <w:t>了</w:t>
            </w:r>
            <w:r w:rsidR="00382E81" w:rsidRPr="008E58D3">
              <w:rPr>
                <w:rFonts w:ascii="楷体" w:eastAsia="楷体" w:hAnsi="楷体" w:cstheme="minorBidi" w:hint="eastAsia"/>
              </w:rPr>
              <w:t>对学生的文化素质和思想政治觉悟培养的传授。</w:t>
            </w:r>
          </w:p>
          <w:p w:rsidR="00A07537" w:rsidRDefault="000D1316" w:rsidP="00A07537">
            <w:pPr>
              <w:spacing w:line="480" w:lineRule="exact"/>
              <w:rPr>
                <w:rFonts w:ascii="宋体" w:hAnsi="宋体" w:cs="宋体"/>
                <w:sz w:val="24"/>
                <w:szCs w:val="24"/>
              </w:rPr>
            </w:pPr>
            <w:r w:rsidRPr="008E58D3">
              <w:rPr>
                <w:rFonts w:ascii="楷体" w:eastAsia="楷体" w:hAnsi="楷体" w:cstheme="minorBidi" w:hint="eastAsia"/>
              </w:rPr>
              <w:t xml:space="preserve">    </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B22D8D">
            <w:pPr>
              <w:spacing w:line="480" w:lineRule="exact"/>
              <w:rPr>
                <w:rFonts w:ascii="宋体" w:hAnsi="宋体" w:cs="宋体"/>
                <w:sz w:val="24"/>
                <w:szCs w:val="24"/>
              </w:rPr>
            </w:pPr>
            <w:r>
              <w:rPr>
                <w:rFonts w:ascii="宋体" w:hAnsi="宋体" w:cs="宋体" w:hint="eastAsia"/>
                <w:sz w:val="24"/>
                <w:szCs w:val="24"/>
              </w:rPr>
              <w:t>2</w:t>
            </w:r>
            <w:r w:rsidR="003731E0">
              <w:rPr>
                <w:rFonts w:ascii="宋体" w:hAnsi="宋体" w:cs="宋体" w:hint="eastAsia"/>
                <w:sz w:val="24"/>
                <w:szCs w:val="24"/>
              </w:rPr>
              <w:t>.</w:t>
            </w:r>
            <w:r w:rsidR="00801772">
              <w:rPr>
                <w:rFonts w:ascii="宋体" w:hAnsi="宋体" w:cs="宋体" w:hint="eastAsia"/>
                <w:sz w:val="24"/>
                <w:szCs w:val="24"/>
              </w:rPr>
              <w:t>课程</w:t>
            </w:r>
            <w:r w:rsidR="00B13271">
              <w:rPr>
                <w:rFonts w:ascii="宋体" w:hAnsi="宋体" w:cs="宋体" w:hint="eastAsia"/>
                <w:sz w:val="24"/>
                <w:szCs w:val="24"/>
              </w:rPr>
              <w:t>在</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w:t>
            </w:r>
            <w:r w:rsidR="00B13271">
              <w:rPr>
                <w:rFonts w:ascii="宋体" w:hAnsi="宋体" w:cs="宋体" w:hint="eastAsia"/>
                <w:sz w:val="24"/>
                <w:szCs w:val="24"/>
              </w:rPr>
              <w:t>课程</w:t>
            </w:r>
            <w:r w:rsidR="00801772">
              <w:rPr>
                <w:rFonts w:ascii="宋体" w:hAnsi="宋体" w:cs="宋体" w:hint="eastAsia"/>
                <w:sz w:val="24"/>
                <w:szCs w:val="24"/>
              </w:rPr>
              <w:t>相比较的优势与特色等</w:t>
            </w:r>
            <w:r>
              <w:rPr>
                <w:rFonts w:ascii="宋体" w:hAnsi="宋体" w:cs="宋体" w:hint="eastAsia"/>
                <w:sz w:val="24"/>
                <w:szCs w:val="24"/>
              </w:rPr>
              <w:t>）</w:t>
            </w:r>
          </w:p>
          <w:p w:rsidR="003D026D" w:rsidRDefault="003D026D" w:rsidP="003D026D">
            <w:pPr>
              <w:autoSpaceDE w:val="0"/>
              <w:autoSpaceDN w:val="0"/>
              <w:adjustRightInd w:val="0"/>
              <w:jc w:val="left"/>
              <w:rPr>
                <w:rFonts w:ascii="华文宋体" w:eastAsia="华文宋体" w:hAnsiTheme="minorHAnsi" w:cs="华文宋体"/>
                <w:kern w:val="0"/>
              </w:rPr>
            </w:pPr>
          </w:p>
          <w:p w:rsidR="008E58D3" w:rsidRPr="008E58D3" w:rsidRDefault="008E58D3" w:rsidP="00A07537">
            <w:pPr>
              <w:spacing w:line="276" w:lineRule="auto"/>
              <w:ind w:firstLineChars="200" w:firstLine="420"/>
              <w:rPr>
                <w:rFonts w:ascii="楷体" w:eastAsia="楷体" w:hAnsi="楷体" w:cstheme="minorBidi"/>
                <w:color w:val="000000" w:themeColor="text1"/>
              </w:rPr>
            </w:pPr>
            <w:r>
              <w:rPr>
                <w:rFonts w:ascii="楷体" w:eastAsia="楷体" w:hAnsi="楷体" w:cstheme="minorBidi" w:hint="eastAsia"/>
                <w:color w:val="000000" w:themeColor="text1"/>
                <w:szCs w:val="22"/>
              </w:rPr>
              <w:t>《</w:t>
            </w:r>
            <w:r w:rsidRPr="008E58D3">
              <w:rPr>
                <w:rFonts w:ascii="楷体" w:eastAsia="楷体" w:hAnsi="楷体" w:cstheme="minorBidi"/>
                <w:color w:val="000000" w:themeColor="text1"/>
                <w:szCs w:val="22"/>
              </w:rPr>
              <w:t>现代汉语</w:t>
            </w:r>
            <w:r>
              <w:rPr>
                <w:rFonts w:ascii="楷体" w:eastAsia="楷体" w:hAnsi="楷体" w:cstheme="minorBidi" w:hint="eastAsia"/>
                <w:color w:val="000000" w:themeColor="text1"/>
                <w:szCs w:val="22"/>
              </w:rPr>
              <w:t>》</w:t>
            </w:r>
            <w:r w:rsidRPr="008E58D3">
              <w:rPr>
                <w:rFonts w:ascii="楷体" w:eastAsia="楷体" w:hAnsi="楷体" w:cstheme="minorBidi"/>
                <w:color w:val="000000" w:themeColor="text1"/>
                <w:szCs w:val="22"/>
              </w:rPr>
              <w:t>课程是汉语言文学专业的一门必修课程，也是一门传统课程。从课程内容来看，现代汉语一般分为语音、汉字、词汇、语法、语用等五个部分，课程的理论性</w:t>
            </w:r>
            <w:r w:rsidRPr="008E58D3">
              <w:rPr>
                <w:rFonts w:ascii="楷体" w:eastAsia="楷体" w:hAnsi="楷体" w:cstheme="minorBidi" w:hint="eastAsia"/>
                <w:color w:val="000000" w:themeColor="text1"/>
                <w:szCs w:val="22"/>
              </w:rPr>
              <w:t>非常</w:t>
            </w:r>
            <w:r w:rsidRPr="008E58D3">
              <w:rPr>
                <w:rFonts w:ascii="楷体" w:eastAsia="楷体" w:hAnsi="楷体" w:cstheme="minorBidi"/>
                <w:color w:val="000000" w:themeColor="text1"/>
                <w:szCs w:val="22"/>
              </w:rPr>
              <w:t>强，课程教学</w:t>
            </w:r>
            <w:r w:rsidRPr="008E58D3">
              <w:rPr>
                <w:rFonts w:ascii="楷体" w:eastAsia="楷体" w:hAnsi="楷体" w:cstheme="minorBidi" w:hint="eastAsia"/>
                <w:color w:val="000000" w:themeColor="text1"/>
                <w:szCs w:val="22"/>
              </w:rPr>
              <w:t>时</w:t>
            </w:r>
            <w:r w:rsidRPr="008E58D3">
              <w:rPr>
                <w:rFonts w:ascii="楷体" w:eastAsia="楷体" w:hAnsi="楷体" w:cstheme="minorBidi"/>
                <w:color w:val="000000" w:themeColor="text1"/>
                <w:szCs w:val="22"/>
              </w:rPr>
              <w:t>不能按照传统的只强调理论知识的传授，不能</w:t>
            </w:r>
            <w:r w:rsidRPr="008E58D3">
              <w:rPr>
                <w:rFonts w:ascii="楷体" w:eastAsia="楷体" w:hAnsi="楷体" w:cstheme="minorBidi" w:hint="eastAsia"/>
                <w:color w:val="000000" w:themeColor="text1"/>
                <w:szCs w:val="22"/>
              </w:rPr>
              <w:t>忽视</w:t>
            </w:r>
            <w:r w:rsidRPr="008E58D3">
              <w:rPr>
                <w:rFonts w:ascii="楷体" w:eastAsia="楷体" w:hAnsi="楷体" w:cstheme="minorBidi"/>
                <w:color w:val="000000" w:themeColor="text1"/>
                <w:szCs w:val="22"/>
              </w:rPr>
              <w:t>与语言实践、语言技能培养的紧密结合。</w:t>
            </w:r>
            <w:r>
              <w:rPr>
                <w:rFonts w:ascii="楷体" w:eastAsia="楷体" w:hAnsi="楷体" w:cstheme="minorBidi"/>
                <w:color w:val="000000" w:themeColor="text1"/>
                <w:szCs w:val="22"/>
              </w:rPr>
              <w:t>在对学生进行</w:t>
            </w:r>
            <w:r>
              <w:rPr>
                <w:rFonts w:ascii="楷体" w:eastAsia="楷体" w:hAnsi="楷体" w:cstheme="minorBidi" w:hint="eastAsia"/>
                <w:color w:val="000000" w:themeColor="text1"/>
                <w:szCs w:val="22"/>
              </w:rPr>
              <w:t>美育、</w:t>
            </w:r>
            <w:r>
              <w:rPr>
                <w:rFonts w:ascii="楷体" w:eastAsia="楷体" w:hAnsi="楷体" w:cstheme="minorBidi"/>
                <w:color w:val="000000" w:themeColor="text1"/>
                <w:szCs w:val="22"/>
              </w:rPr>
              <w:t>德育教学中</w:t>
            </w:r>
            <w:r>
              <w:rPr>
                <w:rFonts w:ascii="楷体" w:eastAsia="楷体" w:hAnsi="楷体" w:cstheme="minorBidi" w:hint="eastAsia"/>
                <w:color w:val="000000" w:themeColor="text1"/>
                <w:szCs w:val="22"/>
              </w:rPr>
              <w:t>，</w:t>
            </w:r>
            <w:r w:rsidRPr="003D026D">
              <w:rPr>
                <w:rFonts w:ascii="楷体" w:eastAsia="楷体" w:hAnsi="楷体" w:cs="华文宋体" w:hint="eastAsia"/>
                <w:kern w:val="0"/>
              </w:rPr>
              <w:t>《现代汉语》具有得天独厚的优势，它包含着丰富的文化资源，在课程教学中，教师可以通过分析文学经典中的艺术元素引导学生了解不同时期的艺术观点，体味不同作者的人格魅力、不同文章的艺术美感。</w:t>
            </w:r>
          </w:p>
          <w:p w:rsidR="008E58D3" w:rsidRPr="008E58D3" w:rsidRDefault="008E58D3" w:rsidP="00A07537">
            <w:pPr>
              <w:spacing w:line="276" w:lineRule="auto"/>
              <w:ind w:firstLineChars="200" w:firstLine="420"/>
              <w:rPr>
                <w:rFonts w:ascii="楷体" w:eastAsia="楷体" w:hAnsi="楷体" w:cstheme="minorBidi"/>
                <w:color w:val="000000" w:themeColor="text1"/>
              </w:rPr>
            </w:pPr>
            <w:r w:rsidRPr="008E58D3">
              <w:rPr>
                <w:rFonts w:ascii="楷体" w:eastAsia="楷体" w:hAnsi="楷体" w:cstheme="minorBidi"/>
                <w:color w:val="000000" w:themeColor="text1"/>
                <w:szCs w:val="22"/>
              </w:rPr>
              <w:t>如</w:t>
            </w:r>
            <w:r w:rsidRPr="008E58D3">
              <w:rPr>
                <w:rFonts w:ascii="楷体" w:eastAsia="楷体" w:hAnsi="楷体" w:cstheme="minorBidi"/>
                <w:b/>
                <w:color w:val="000000" w:themeColor="text1"/>
                <w:szCs w:val="22"/>
              </w:rPr>
              <w:t>语音部分，</w:t>
            </w:r>
            <w:r w:rsidRPr="008E58D3">
              <w:rPr>
                <w:rFonts w:ascii="楷体" w:eastAsia="楷体" w:hAnsi="楷体" w:cstheme="minorBidi"/>
                <w:color w:val="000000" w:themeColor="text1"/>
                <w:szCs w:val="22"/>
              </w:rPr>
              <w:t>在传统的知识讲解之上，进行正音、普通话模拟测试、中小学课文朗读比赛、留学生语音偏误分析练习、文员口语表达能力训练等内容</w:t>
            </w:r>
            <w:r w:rsidRPr="008E58D3">
              <w:rPr>
                <w:rFonts w:ascii="楷体" w:eastAsia="楷体" w:hAnsi="楷体" w:cstheme="minorBidi" w:hint="eastAsia"/>
                <w:color w:val="000000" w:themeColor="text1"/>
                <w:szCs w:val="22"/>
              </w:rPr>
              <w:t>，</w:t>
            </w:r>
            <w:r w:rsidRPr="008E58D3">
              <w:rPr>
                <w:rFonts w:ascii="楷体" w:eastAsia="楷体" w:hAnsi="楷体" w:cstheme="minorBidi"/>
                <w:color w:val="000000" w:themeColor="text1"/>
                <w:szCs w:val="22"/>
              </w:rPr>
              <w:t>结合</w:t>
            </w:r>
            <w:r w:rsidRPr="008E58D3">
              <w:rPr>
                <w:rFonts w:ascii="楷体" w:eastAsia="楷体" w:hAnsi="楷体" w:cstheme="minorBidi" w:hint="eastAsia"/>
                <w:color w:val="000000" w:themeColor="text1"/>
                <w:szCs w:val="22"/>
              </w:rPr>
              <w:t>中华</w:t>
            </w:r>
            <w:r w:rsidRPr="008E58D3">
              <w:rPr>
                <w:rFonts w:ascii="楷体" w:eastAsia="楷体" w:hAnsi="楷体" w:cstheme="minorBidi"/>
                <w:color w:val="000000" w:themeColor="text1"/>
                <w:szCs w:val="22"/>
              </w:rPr>
              <w:t>经典诵读比赛的内容</w:t>
            </w:r>
            <w:r w:rsidRPr="008E58D3">
              <w:rPr>
                <w:rFonts w:ascii="楷体" w:eastAsia="楷体" w:hAnsi="楷体" w:cstheme="minorBidi" w:hint="eastAsia"/>
                <w:color w:val="000000" w:themeColor="text1"/>
                <w:szCs w:val="22"/>
              </w:rPr>
              <w:t>，</w:t>
            </w:r>
            <w:r w:rsidRPr="008E58D3">
              <w:rPr>
                <w:rFonts w:ascii="楷体" w:eastAsia="楷体" w:hAnsi="楷体" w:cstheme="minorBidi"/>
                <w:color w:val="000000" w:themeColor="text1"/>
                <w:szCs w:val="22"/>
              </w:rPr>
              <w:t>进行经典诗文朗读训练</w:t>
            </w:r>
            <w:r w:rsidRPr="008E58D3">
              <w:rPr>
                <w:rFonts w:ascii="楷体" w:eastAsia="楷体" w:hAnsi="楷体" w:cstheme="minorBidi" w:hint="eastAsia"/>
                <w:color w:val="000000" w:themeColor="text1"/>
                <w:szCs w:val="22"/>
              </w:rPr>
              <w:t>。</w:t>
            </w:r>
          </w:p>
          <w:p w:rsidR="008E58D3" w:rsidRPr="008E58D3" w:rsidRDefault="008E58D3" w:rsidP="00A07537">
            <w:pPr>
              <w:spacing w:line="276" w:lineRule="auto"/>
              <w:ind w:firstLineChars="200" w:firstLine="422"/>
              <w:rPr>
                <w:rFonts w:ascii="楷体" w:eastAsia="楷体" w:hAnsi="楷体" w:cstheme="minorBidi"/>
                <w:color w:val="000000" w:themeColor="text1"/>
              </w:rPr>
            </w:pPr>
            <w:r w:rsidRPr="008E58D3">
              <w:rPr>
                <w:rFonts w:ascii="楷体" w:eastAsia="楷体" w:hAnsi="楷体" w:cstheme="minorBidi"/>
                <w:b/>
                <w:color w:val="000000" w:themeColor="text1"/>
                <w:szCs w:val="22"/>
              </w:rPr>
              <w:t>文字部分</w:t>
            </w:r>
            <w:r w:rsidRPr="008E58D3">
              <w:rPr>
                <w:rFonts w:ascii="楷体" w:eastAsia="楷体" w:hAnsi="楷体" w:cstheme="minorBidi"/>
                <w:color w:val="000000" w:themeColor="text1"/>
                <w:szCs w:val="22"/>
              </w:rPr>
              <w:t>，</w:t>
            </w:r>
            <w:r>
              <w:rPr>
                <w:rFonts w:ascii="楷体" w:eastAsia="楷体" w:hAnsi="楷体" w:cstheme="minorBidi"/>
                <w:color w:val="000000" w:themeColor="text1"/>
                <w:szCs w:val="22"/>
              </w:rPr>
              <w:t>感受孩子的书法魅力</w:t>
            </w:r>
            <w:r>
              <w:rPr>
                <w:rFonts w:ascii="楷体" w:eastAsia="楷体" w:hAnsi="楷体" w:cstheme="minorBidi" w:hint="eastAsia"/>
                <w:color w:val="000000" w:themeColor="text1"/>
                <w:szCs w:val="22"/>
              </w:rPr>
              <w:t>，</w:t>
            </w:r>
            <w:r>
              <w:rPr>
                <w:rFonts w:ascii="楷体" w:eastAsia="楷体" w:hAnsi="楷体" w:cstheme="minorBidi"/>
                <w:color w:val="000000" w:themeColor="text1"/>
                <w:szCs w:val="22"/>
              </w:rPr>
              <w:t>可以通过</w:t>
            </w:r>
            <w:r w:rsidRPr="008E58D3">
              <w:rPr>
                <w:rFonts w:ascii="楷体" w:eastAsia="楷体" w:hAnsi="楷体" w:cstheme="minorBidi"/>
                <w:color w:val="000000" w:themeColor="text1"/>
                <w:szCs w:val="22"/>
              </w:rPr>
              <w:t>汉字使用及其规范化调查，训练汉字</w:t>
            </w:r>
            <w:r w:rsidRPr="008E58D3">
              <w:rPr>
                <w:rFonts w:ascii="楷体" w:eastAsia="楷体" w:hAnsi="楷体" w:cstheme="minorBidi" w:hint="eastAsia"/>
                <w:color w:val="000000" w:themeColor="text1"/>
                <w:szCs w:val="22"/>
              </w:rPr>
              <w:t>纠错</w:t>
            </w:r>
            <w:r w:rsidRPr="008E58D3">
              <w:rPr>
                <w:rFonts w:ascii="楷体" w:eastAsia="楷体" w:hAnsi="楷体" w:cstheme="minorBidi"/>
                <w:color w:val="000000" w:themeColor="text1"/>
                <w:szCs w:val="22"/>
              </w:rPr>
              <w:t>能力、汉字书写能力、</w:t>
            </w:r>
            <w:r w:rsidRPr="008E58D3">
              <w:rPr>
                <w:rFonts w:ascii="楷体" w:eastAsia="楷体" w:hAnsi="楷体" w:cstheme="minorBidi" w:hint="eastAsia"/>
                <w:color w:val="000000" w:themeColor="text1"/>
                <w:szCs w:val="22"/>
              </w:rPr>
              <w:t>繁体字认读</w:t>
            </w:r>
            <w:r w:rsidRPr="008E58D3">
              <w:rPr>
                <w:rFonts w:ascii="楷体" w:eastAsia="楷体" w:hAnsi="楷体" w:cstheme="minorBidi"/>
                <w:color w:val="000000" w:themeColor="text1"/>
                <w:szCs w:val="22"/>
              </w:rPr>
              <w:t>能力</w:t>
            </w:r>
            <w:r>
              <w:rPr>
                <w:rFonts w:ascii="楷体" w:eastAsia="楷体" w:hAnsi="楷体" w:cstheme="minorBidi"/>
                <w:color w:val="000000" w:themeColor="text1"/>
                <w:szCs w:val="22"/>
              </w:rPr>
              <w:t>等</w:t>
            </w:r>
            <w:r w:rsidRPr="008E58D3">
              <w:rPr>
                <w:rFonts w:ascii="楷体" w:eastAsia="楷体" w:hAnsi="楷体" w:cstheme="minorBidi" w:hint="eastAsia"/>
                <w:color w:val="000000" w:themeColor="text1"/>
                <w:szCs w:val="22"/>
              </w:rPr>
              <w:t>。</w:t>
            </w:r>
          </w:p>
          <w:p w:rsidR="008E58D3" w:rsidRPr="008E58D3" w:rsidRDefault="008E58D3" w:rsidP="00A07537">
            <w:pPr>
              <w:spacing w:line="276" w:lineRule="auto"/>
              <w:ind w:firstLineChars="200" w:firstLine="422"/>
              <w:rPr>
                <w:rFonts w:ascii="楷体" w:eastAsia="楷体" w:hAnsi="楷体" w:cs="华文宋体"/>
                <w:kern w:val="0"/>
              </w:rPr>
            </w:pPr>
            <w:r w:rsidRPr="008E58D3">
              <w:rPr>
                <w:rFonts w:ascii="楷体" w:eastAsia="楷体" w:hAnsi="楷体" w:cstheme="minorBidi"/>
                <w:b/>
                <w:color w:val="000000" w:themeColor="text1"/>
                <w:szCs w:val="22"/>
              </w:rPr>
              <w:t>词汇部分</w:t>
            </w:r>
            <w:r w:rsidRPr="008E58D3">
              <w:rPr>
                <w:rFonts w:ascii="楷体" w:eastAsia="楷体" w:hAnsi="楷体" w:cstheme="minorBidi"/>
                <w:color w:val="000000" w:themeColor="text1"/>
                <w:szCs w:val="22"/>
              </w:rPr>
              <w:t>，</w:t>
            </w:r>
            <w:r w:rsidRPr="003D026D">
              <w:rPr>
                <w:rFonts w:ascii="楷体" w:eastAsia="楷体" w:hAnsi="楷体" w:cs="华文宋体" w:hint="eastAsia"/>
                <w:kern w:val="0"/>
              </w:rPr>
              <w:t>通过阅读欣赏传统文化经典，以提高大学生的人文素养、思想修养、读说语文能力的课程。通过阅读欣赏传统文化经典读本，对大学生进行文学素养的熏陶、语文读说能力的培养和思想道德的教育。</w:t>
            </w:r>
            <w:r>
              <w:rPr>
                <w:rFonts w:ascii="楷体" w:eastAsia="楷体" w:hAnsi="楷体" w:cs="华文宋体" w:hint="eastAsia"/>
                <w:kern w:val="0"/>
              </w:rPr>
              <w:t>可以对学生</w:t>
            </w:r>
            <w:r w:rsidRPr="008E58D3">
              <w:rPr>
                <w:rFonts w:ascii="楷体" w:eastAsia="楷体" w:hAnsi="楷体" w:cstheme="minorBidi"/>
                <w:color w:val="000000" w:themeColor="text1"/>
                <w:szCs w:val="22"/>
              </w:rPr>
              <w:t>进行中小学词汇教学能力</w:t>
            </w:r>
            <w:r>
              <w:rPr>
                <w:rFonts w:ascii="楷体" w:eastAsia="楷体" w:hAnsi="楷体" w:cstheme="minorBidi"/>
                <w:color w:val="000000" w:themeColor="text1"/>
                <w:szCs w:val="22"/>
              </w:rPr>
              <w:t>的</w:t>
            </w:r>
            <w:r w:rsidRPr="008E58D3">
              <w:rPr>
                <w:rFonts w:ascii="楷体" w:eastAsia="楷体" w:hAnsi="楷体" w:cstheme="minorBidi"/>
                <w:color w:val="000000" w:themeColor="text1"/>
                <w:szCs w:val="22"/>
              </w:rPr>
              <w:t>训练、对外汉语教学中的近义词辨析、词语运用能力训练</w:t>
            </w:r>
            <w:r>
              <w:rPr>
                <w:rFonts w:ascii="楷体" w:eastAsia="楷体" w:hAnsi="楷体" w:cstheme="minorBidi" w:hint="eastAsia"/>
                <w:color w:val="000000" w:themeColor="text1"/>
                <w:szCs w:val="22"/>
              </w:rPr>
              <w:t>，感受中华民族语言的独特魅力，传播汉语言。</w:t>
            </w:r>
          </w:p>
          <w:p w:rsidR="003731E0" w:rsidRPr="003D026D" w:rsidRDefault="003D026D" w:rsidP="00A07537">
            <w:pPr>
              <w:autoSpaceDE w:val="0"/>
              <w:autoSpaceDN w:val="0"/>
              <w:adjustRightInd w:val="0"/>
              <w:spacing w:line="276" w:lineRule="auto"/>
              <w:ind w:firstLineChars="200" w:firstLine="420"/>
              <w:jc w:val="left"/>
              <w:rPr>
                <w:rFonts w:ascii="楷体" w:eastAsia="楷体" w:hAnsi="楷体" w:cs="宋体"/>
              </w:rPr>
            </w:pPr>
            <w:r w:rsidRPr="003D026D">
              <w:rPr>
                <w:rFonts w:ascii="楷体" w:eastAsia="楷体" w:hAnsi="楷体" w:cs="华文宋体" w:hint="eastAsia"/>
                <w:kern w:val="0"/>
              </w:rPr>
              <w:t>《现代汉语》课程中的语音和汉字部分，比传统的思想政治教育课程更具独特的吸引力和说服力。例如在教育学生弘扬和继承中华民族传统美德之一“孝”时，学生在传统的思政教育中往往只会简单的了解这种美德，却不知道这种美德因何而生，又能给自身带来什么样的影响，而在《现代汉语》课堂上的</w:t>
            </w:r>
            <w:r w:rsidR="00F71380">
              <w:rPr>
                <w:rFonts w:ascii="楷体" w:eastAsia="楷体" w:hAnsi="楷体" w:cs="华文宋体" w:hint="eastAsia"/>
                <w:kern w:val="0"/>
              </w:rPr>
              <w:t>语料</w:t>
            </w:r>
            <w:r w:rsidRPr="003D026D">
              <w:rPr>
                <w:rFonts w:ascii="楷体" w:eastAsia="楷体" w:hAnsi="楷体" w:cs="华文宋体" w:hint="eastAsia"/>
                <w:kern w:val="0"/>
              </w:rPr>
              <w:t>来进行教育，如《诗经</w:t>
            </w:r>
            <w:r w:rsidRPr="003D026D">
              <w:rPr>
                <w:rFonts w:ascii="宋体" w:hAnsi="宋体" w:cs="宋体" w:hint="eastAsia"/>
                <w:kern w:val="0"/>
              </w:rPr>
              <w:t>•</w:t>
            </w:r>
            <w:r w:rsidRPr="003D026D">
              <w:rPr>
                <w:rFonts w:ascii="楷体" w:eastAsia="楷体" w:hAnsi="楷体" w:cs="华文宋体"/>
                <w:kern w:val="0"/>
              </w:rPr>
              <w:t xml:space="preserve"> </w:t>
            </w:r>
            <w:r w:rsidRPr="003D026D">
              <w:rPr>
                <w:rFonts w:ascii="楷体" w:eastAsia="楷体" w:hAnsi="楷体" w:cs="华文宋体" w:hint="eastAsia"/>
                <w:kern w:val="0"/>
              </w:rPr>
              <w:t>小雅</w:t>
            </w:r>
            <w:r w:rsidRPr="003D026D">
              <w:rPr>
                <w:rFonts w:ascii="宋体" w:hAnsi="宋体" w:cs="宋体" w:hint="eastAsia"/>
                <w:kern w:val="0"/>
              </w:rPr>
              <w:t>•</w:t>
            </w:r>
            <w:r w:rsidRPr="003D026D">
              <w:rPr>
                <w:rFonts w:ascii="楷体" w:eastAsia="楷体" w:hAnsi="楷体" w:cs="华文宋体"/>
                <w:kern w:val="0"/>
              </w:rPr>
              <w:t xml:space="preserve"> </w:t>
            </w:r>
            <w:r w:rsidRPr="003D026D">
              <w:rPr>
                <w:rFonts w:ascii="楷体" w:eastAsia="楷体" w:hAnsi="楷体" w:cs="华文宋体" w:hint="eastAsia"/>
                <w:kern w:val="0"/>
              </w:rPr>
              <w:t>蓼莪》，以中国古代优秀的古诗为载体，学生不仅能理解这一美德，更能通过其文章语言的表达理解这一美德的人文价值所在。</w:t>
            </w:r>
            <w:r w:rsidR="00A07537" w:rsidRPr="003D026D">
              <w:rPr>
                <w:rFonts w:ascii="楷体" w:eastAsia="楷体" w:hAnsi="楷体" w:cs="华文宋体" w:hint="eastAsia"/>
                <w:kern w:val="0"/>
              </w:rPr>
              <w:t>据此既可加深学生对</w:t>
            </w:r>
            <w:r w:rsidR="00A07537">
              <w:rPr>
                <w:rFonts w:ascii="楷体" w:eastAsia="楷体" w:hAnsi="楷体" w:cs="华文宋体" w:hint="eastAsia"/>
                <w:kern w:val="0"/>
              </w:rPr>
              <w:t>中国传统</w:t>
            </w:r>
            <w:r w:rsidR="00A07537" w:rsidRPr="003D026D">
              <w:rPr>
                <w:rFonts w:ascii="楷体" w:eastAsia="楷体" w:hAnsi="楷体" w:cs="华文宋体" w:hint="eastAsia"/>
                <w:kern w:val="0"/>
              </w:rPr>
              <w:t>文化的了解、开阔学生的视野，又可陶冶他们的品德情操。</w:t>
            </w:r>
            <w:r w:rsidR="00A07537">
              <w:rPr>
                <w:rFonts w:ascii="楷体" w:eastAsia="楷体" w:hAnsi="楷体" w:cs="华文宋体" w:hint="eastAsia"/>
                <w:kern w:val="0"/>
              </w:rPr>
              <w:t>在课堂教学中</w:t>
            </w:r>
            <w:r w:rsidR="00A07537" w:rsidRPr="003D026D">
              <w:rPr>
                <w:rFonts w:ascii="楷体" w:eastAsia="楷体" w:hAnsi="楷体" w:cs="华文宋体" w:hint="eastAsia"/>
                <w:kern w:val="0"/>
              </w:rPr>
              <w:t>，自然地融入对学生的思想、道德、情感、价值的引领和影响，最终达到以文育人的目的。</w:t>
            </w:r>
          </w:p>
          <w:p w:rsidR="003731E0" w:rsidRDefault="003731E0" w:rsidP="000349AB">
            <w:pPr>
              <w:spacing w:line="480" w:lineRule="exact"/>
              <w:rPr>
                <w:rFonts w:ascii="宋体" w:hAnsi="宋体" w:cs="宋体"/>
                <w:sz w:val="24"/>
                <w:szCs w:val="24"/>
              </w:rPr>
            </w:pP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382E81" w:rsidRDefault="00382E81" w:rsidP="00382E81">
            <w:pPr>
              <w:autoSpaceDE w:val="0"/>
              <w:autoSpaceDN w:val="0"/>
              <w:adjustRightInd w:val="0"/>
              <w:jc w:val="left"/>
              <w:rPr>
                <w:rFonts w:ascii="华文宋体" w:eastAsia="华文宋体" w:hAnsiTheme="minorHAnsi" w:cs="华文宋体"/>
                <w:kern w:val="0"/>
                <w:sz w:val="17"/>
                <w:szCs w:val="17"/>
              </w:rPr>
            </w:pPr>
          </w:p>
          <w:p w:rsidR="003731E0" w:rsidRPr="00B21A01" w:rsidRDefault="00382E81" w:rsidP="009174A1">
            <w:pPr>
              <w:autoSpaceDE w:val="0"/>
              <w:autoSpaceDN w:val="0"/>
              <w:adjustRightInd w:val="0"/>
              <w:spacing w:line="276" w:lineRule="auto"/>
              <w:ind w:firstLineChars="200" w:firstLine="420"/>
              <w:jc w:val="left"/>
              <w:rPr>
                <w:rFonts w:ascii="楷体" w:eastAsia="楷体" w:hAnsi="楷体" w:cs="宋体"/>
              </w:rPr>
            </w:pPr>
            <w:r w:rsidRPr="00B21A01">
              <w:rPr>
                <w:rFonts w:ascii="楷体" w:eastAsia="楷体" w:hAnsi="楷体" w:cs="华文宋体" w:hint="eastAsia"/>
                <w:kern w:val="0"/>
              </w:rPr>
              <w:t>在课堂教学过程中，</w:t>
            </w:r>
            <w:r w:rsidR="00A07537" w:rsidRPr="00B21A01">
              <w:rPr>
                <w:rFonts w:ascii="楷体" w:eastAsia="楷体" w:hAnsi="楷体" w:cs="华文宋体" w:hint="eastAsia"/>
                <w:kern w:val="0"/>
              </w:rPr>
              <w:t>《现代汉语》</w:t>
            </w:r>
            <w:r w:rsidRPr="00B21A01">
              <w:rPr>
                <w:rFonts w:ascii="楷体" w:eastAsia="楷体" w:hAnsi="楷体" w:cs="华文宋体" w:hint="eastAsia"/>
                <w:kern w:val="0"/>
              </w:rPr>
              <w:t>不像传统的思政课程那样，带有明确的目的性，它带给人们最直观的外在形式是文化的熏陶。因此，在课程教学中</w:t>
            </w:r>
            <w:r w:rsidR="00B21A01">
              <w:rPr>
                <w:rFonts w:ascii="楷体" w:eastAsia="楷体" w:hAnsi="楷体" w:cs="华文宋体" w:hint="eastAsia"/>
                <w:kern w:val="0"/>
              </w:rPr>
              <w:t>可以</w:t>
            </w:r>
            <w:r w:rsidRPr="00B21A01">
              <w:rPr>
                <w:rFonts w:ascii="楷体" w:eastAsia="楷体" w:hAnsi="楷体" w:cs="华文宋体" w:hint="eastAsia"/>
                <w:kern w:val="0"/>
              </w:rPr>
              <w:t>进行思政教育的引导，</w:t>
            </w:r>
            <w:r w:rsidR="00B21A01" w:rsidRPr="00B21A01">
              <w:rPr>
                <w:rFonts w:ascii="楷体" w:eastAsia="楷体" w:hAnsi="楷体" w:cs="华文宋体" w:hint="eastAsia"/>
                <w:kern w:val="0"/>
              </w:rPr>
              <w:t>于经典</w:t>
            </w:r>
            <w:r w:rsidR="00B21A01">
              <w:rPr>
                <w:rFonts w:ascii="楷体" w:eastAsia="楷体" w:hAnsi="楷体" w:cs="华文宋体" w:hint="eastAsia"/>
                <w:kern w:val="0"/>
              </w:rPr>
              <w:t>语言材料</w:t>
            </w:r>
            <w:r w:rsidR="00B21A01" w:rsidRPr="00B21A01">
              <w:rPr>
                <w:rFonts w:ascii="楷体" w:eastAsia="楷体" w:hAnsi="楷体" w:cs="华文宋体" w:hint="eastAsia"/>
                <w:kern w:val="0"/>
              </w:rPr>
              <w:t>中得到人生志向的启迪，</w:t>
            </w:r>
            <w:r w:rsidR="00B21A01">
              <w:rPr>
                <w:rFonts w:ascii="楷体" w:eastAsia="楷体" w:hAnsi="楷体" w:cs="华文宋体" w:hint="eastAsia"/>
                <w:kern w:val="0"/>
              </w:rPr>
              <w:t>使学生成为</w:t>
            </w:r>
            <w:r w:rsidR="00B21A01" w:rsidRPr="00B21A01">
              <w:rPr>
                <w:rFonts w:ascii="楷体" w:eastAsia="楷体" w:hAnsi="楷体" w:cs="华文宋体" w:hint="eastAsia"/>
                <w:kern w:val="0"/>
              </w:rPr>
              <w:t>一个志存高远、脚踏实地的新时代青年</w:t>
            </w:r>
            <w:r w:rsidRPr="00B21A01">
              <w:rPr>
                <w:rFonts w:ascii="楷体" w:eastAsia="楷体" w:hAnsi="楷体" w:cs="华文宋体" w:hint="eastAsia"/>
                <w:kern w:val="0"/>
              </w:rPr>
              <w:t>。</w:t>
            </w:r>
          </w:p>
          <w:p w:rsidR="00382E81" w:rsidRPr="00B21A01" w:rsidRDefault="00382E81" w:rsidP="009174A1">
            <w:pPr>
              <w:autoSpaceDE w:val="0"/>
              <w:autoSpaceDN w:val="0"/>
              <w:adjustRightInd w:val="0"/>
              <w:spacing w:line="276" w:lineRule="auto"/>
              <w:jc w:val="left"/>
              <w:rPr>
                <w:rFonts w:ascii="楷体" w:eastAsia="楷体" w:hAnsi="楷体" w:cs="华文宋体"/>
                <w:kern w:val="0"/>
              </w:rPr>
            </w:pPr>
            <w:r w:rsidRPr="00B21A01">
              <w:rPr>
                <w:rFonts w:ascii="楷体" w:eastAsia="楷体" w:hAnsi="楷体" w:cs="华文宋体" w:hint="eastAsia"/>
                <w:kern w:val="0"/>
              </w:rPr>
              <w:t>在相应的课堂教学中师生则有相应的互动实践，让大学生能从实践中感受知识的无穷魅力，学习文化的博大精深。毕竟“身体语言的记忆比单纯的声音记忆要有效果。”</w:t>
            </w:r>
            <w:r w:rsidRPr="00B21A01">
              <w:rPr>
                <w:rFonts w:ascii="楷体" w:eastAsia="楷体" w:hAnsi="楷体" w:cs="华文宋体"/>
                <w:kern w:val="0"/>
              </w:rPr>
              <w:t xml:space="preserve"> </w:t>
            </w:r>
            <w:r w:rsidRPr="00B21A01">
              <w:rPr>
                <w:rFonts w:ascii="楷体" w:eastAsia="楷体" w:hAnsi="楷体" w:cs="华文宋体" w:hint="eastAsia"/>
                <w:kern w:val="0"/>
              </w:rPr>
              <w:t>可采用特别案例分析与理论知识相结合的教学模式提高学生的分析能力、鉴赏能力等。</w:t>
            </w:r>
          </w:p>
          <w:p w:rsidR="00382E81" w:rsidRPr="00B21A01" w:rsidRDefault="00B21A01" w:rsidP="009174A1">
            <w:pPr>
              <w:autoSpaceDE w:val="0"/>
              <w:autoSpaceDN w:val="0"/>
              <w:adjustRightInd w:val="0"/>
              <w:spacing w:line="276" w:lineRule="auto"/>
              <w:jc w:val="left"/>
              <w:rPr>
                <w:rFonts w:ascii="楷体" w:eastAsia="楷体" w:hAnsi="楷体" w:cs="华文宋体"/>
                <w:b/>
                <w:kern w:val="0"/>
              </w:rPr>
            </w:pPr>
            <w:r w:rsidRPr="00B21A01">
              <w:rPr>
                <w:rFonts w:ascii="楷体" w:eastAsia="楷体" w:hAnsi="楷体" w:cs="华文宋体" w:hint="eastAsia"/>
                <w:b/>
                <w:kern w:val="0"/>
              </w:rPr>
              <w:t>1</w:t>
            </w:r>
            <w:r w:rsidRPr="00B21A01">
              <w:rPr>
                <w:rFonts w:ascii="楷体" w:eastAsia="楷体" w:hAnsi="楷体" w:cs="华文宋体"/>
                <w:b/>
                <w:kern w:val="0"/>
              </w:rPr>
              <w:t>.</w:t>
            </w:r>
            <w:r w:rsidR="00382E81" w:rsidRPr="00B21A01">
              <w:rPr>
                <w:rFonts w:ascii="楷体" w:eastAsia="楷体" w:hAnsi="楷体" w:cs="华文宋体" w:hint="eastAsia"/>
                <w:b/>
                <w:kern w:val="0"/>
              </w:rPr>
              <w:t>慎重选择教学内容</w:t>
            </w:r>
          </w:p>
          <w:p w:rsidR="00A07537" w:rsidRPr="00B21A01" w:rsidRDefault="00382E81" w:rsidP="009174A1">
            <w:pPr>
              <w:autoSpaceDE w:val="0"/>
              <w:autoSpaceDN w:val="0"/>
              <w:adjustRightInd w:val="0"/>
              <w:spacing w:line="276" w:lineRule="auto"/>
              <w:jc w:val="left"/>
              <w:rPr>
                <w:rFonts w:ascii="楷体" w:eastAsia="楷体" w:hAnsi="楷体" w:cs="华文宋体"/>
                <w:kern w:val="0"/>
              </w:rPr>
            </w:pPr>
            <w:r w:rsidRPr="00B21A01">
              <w:rPr>
                <w:rFonts w:ascii="楷体" w:eastAsia="楷体" w:hAnsi="楷体" w:cs="华文宋体" w:hint="eastAsia"/>
                <w:kern w:val="0"/>
              </w:rPr>
              <w:t>恰当的教学内容不仅能让学生体味到文学艺术的魅力更有助于培养学生高尚的道德品质、助推学生形成正确的世界观、人生观、价值观。因此，教师在选择</w:t>
            </w:r>
            <w:r w:rsidR="00B21A01">
              <w:rPr>
                <w:rFonts w:ascii="楷体" w:eastAsia="楷体" w:hAnsi="楷体" w:cs="华文宋体" w:hint="eastAsia"/>
                <w:kern w:val="0"/>
              </w:rPr>
              <w:t>现代汉语教学</w:t>
            </w:r>
            <w:r w:rsidRPr="00B21A01">
              <w:rPr>
                <w:rFonts w:ascii="楷体" w:eastAsia="楷体" w:hAnsi="楷体" w:cs="华文宋体" w:hint="eastAsia"/>
                <w:kern w:val="0"/>
              </w:rPr>
              <w:t>内容时，要注意</w:t>
            </w:r>
            <w:r w:rsidR="00B21A01">
              <w:rPr>
                <w:rFonts w:ascii="楷体" w:eastAsia="楷体" w:hAnsi="楷体" w:cs="华文宋体" w:hint="eastAsia"/>
                <w:kern w:val="0"/>
              </w:rPr>
              <w:t>这些语料</w:t>
            </w:r>
            <w:r w:rsidRPr="00B21A01">
              <w:rPr>
                <w:rFonts w:ascii="楷体" w:eastAsia="楷体" w:hAnsi="楷体" w:cs="华文宋体" w:hint="eastAsia"/>
                <w:kern w:val="0"/>
              </w:rPr>
              <w:t>对</w:t>
            </w:r>
            <w:r w:rsidR="00B21A01">
              <w:rPr>
                <w:rFonts w:ascii="楷体" w:eastAsia="楷体" w:hAnsi="楷体" w:cs="华文宋体" w:hint="eastAsia"/>
                <w:kern w:val="0"/>
              </w:rPr>
              <w:t>学生</w:t>
            </w:r>
            <w:r w:rsidRPr="00B21A01">
              <w:rPr>
                <w:rFonts w:ascii="楷体" w:eastAsia="楷体" w:hAnsi="楷体" w:cs="华文宋体" w:hint="eastAsia"/>
                <w:kern w:val="0"/>
              </w:rPr>
              <w:t>思想政治教育的影响性，让学生在</w:t>
            </w:r>
            <w:r w:rsidR="00B21A01">
              <w:rPr>
                <w:rFonts w:ascii="楷体" w:eastAsia="楷体" w:hAnsi="楷体" w:cs="华文宋体" w:hint="eastAsia"/>
                <w:kern w:val="0"/>
              </w:rPr>
              <w:t>汉语</w:t>
            </w:r>
            <w:r w:rsidRPr="00B21A01">
              <w:rPr>
                <w:rFonts w:ascii="楷体" w:eastAsia="楷体" w:hAnsi="楷体" w:cs="华文宋体" w:hint="eastAsia"/>
                <w:kern w:val="0"/>
              </w:rPr>
              <w:t>的学习中潜移默化</w:t>
            </w:r>
            <w:r w:rsidR="00B21A01">
              <w:rPr>
                <w:rFonts w:ascii="楷体" w:eastAsia="楷体" w:hAnsi="楷体" w:cs="华文宋体" w:hint="eastAsia"/>
                <w:kern w:val="0"/>
              </w:rPr>
              <w:t>地得以感化</w:t>
            </w:r>
            <w:r w:rsidRPr="00B21A01">
              <w:rPr>
                <w:rFonts w:ascii="楷体" w:eastAsia="楷体" w:hAnsi="楷体" w:cs="华文宋体" w:hint="eastAsia"/>
                <w:kern w:val="0"/>
              </w:rPr>
              <w:t>，达到</w:t>
            </w:r>
            <w:r w:rsidR="00B21A01">
              <w:rPr>
                <w:rFonts w:ascii="楷体" w:eastAsia="楷体" w:hAnsi="楷体" w:cs="华文宋体" w:hint="eastAsia"/>
                <w:kern w:val="0"/>
              </w:rPr>
              <w:t>思政教育</w:t>
            </w:r>
            <w:r w:rsidRPr="00B21A01">
              <w:rPr>
                <w:rFonts w:ascii="楷体" w:eastAsia="楷体" w:hAnsi="楷体" w:cs="华文宋体" w:hint="eastAsia"/>
                <w:kern w:val="0"/>
              </w:rPr>
              <w:t>教学目的。</w:t>
            </w:r>
            <w:r w:rsidR="00A07537" w:rsidRPr="00B21A01">
              <w:rPr>
                <w:rFonts w:ascii="楷体" w:eastAsia="楷体" w:hAnsi="楷体" w:cs="华文宋体" w:hint="eastAsia"/>
                <w:kern w:val="0"/>
              </w:rPr>
              <w:t>例如，在中国经典文学作品中，无数的文人学士在塑造自己理想的人格，追求自己崇高的理想信念中表现出执着、坚定、不屈的精神，用这些记录他们思想、追求、行为的名篇来引导、激励大学生，可以帮助学生建立理想的人格。用</w:t>
            </w:r>
            <w:r w:rsidRPr="00B21A01">
              <w:rPr>
                <w:rFonts w:ascii="楷体" w:eastAsia="楷体" w:hAnsi="楷体" w:cs="华文宋体" w:hint="eastAsia"/>
                <w:kern w:val="0"/>
              </w:rPr>
              <w:t>许多名人、名篇、名句，</w:t>
            </w:r>
            <w:r w:rsidR="00A07537" w:rsidRPr="00B21A01">
              <w:rPr>
                <w:rFonts w:ascii="楷体" w:eastAsia="楷体" w:hAnsi="楷体" w:cs="华文宋体" w:hint="eastAsia"/>
                <w:kern w:val="0"/>
              </w:rPr>
              <w:t>模仿中华经典诵读的学科竞赛方法进行比赛，通过分析和体会，</w:t>
            </w:r>
            <w:r w:rsidRPr="00B21A01">
              <w:rPr>
                <w:rFonts w:ascii="楷体" w:eastAsia="楷体" w:hAnsi="楷体" w:cs="华文宋体" w:hint="eastAsia"/>
                <w:kern w:val="0"/>
              </w:rPr>
              <w:t>在教与学的过程中潜移默化地帮助学生建立理想的人格，引导学生树立崇高的理想信念。</w:t>
            </w:r>
          </w:p>
          <w:p w:rsidR="00A07537" w:rsidRPr="00B21A01" w:rsidRDefault="00A07537" w:rsidP="009174A1">
            <w:pPr>
              <w:autoSpaceDE w:val="0"/>
              <w:autoSpaceDN w:val="0"/>
              <w:adjustRightInd w:val="0"/>
              <w:spacing w:line="276" w:lineRule="auto"/>
              <w:jc w:val="left"/>
              <w:rPr>
                <w:rFonts w:ascii="楷体" w:eastAsia="楷体" w:hAnsi="楷体" w:cs="华文宋体"/>
                <w:b/>
                <w:kern w:val="0"/>
              </w:rPr>
            </w:pPr>
            <w:r w:rsidRPr="00B21A01">
              <w:rPr>
                <w:rFonts w:ascii="楷体" w:eastAsia="楷体" w:hAnsi="楷体" w:cs="华文宋体" w:hint="eastAsia"/>
                <w:b/>
                <w:kern w:val="0"/>
              </w:rPr>
              <w:t>2.完善</w:t>
            </w:r>
            <w:r w:rsidR="000D1316" w:rsidRPr="00B21A01">
              <w:rPr>
                <w:rFonts w:ascii="楷体" w:eastAsia="楷体" w:hAnsi="楷体" w:cs="华文宋体" w:hint="eastAsia"/>
                <w:b/>
                <w:kern w:val="0"/>
              </w:rPr>
              <w:t>教师的教育方式和教</w:t>
            </w:r>
            <w:r w:rsidRPr="00B21A01">
              <w:rPr>
                <w:rFonts w:ascii="楷体" w:eastAsia="楷体" w:hAnsi="楷体" w:cs="华文宋体" w:hint="eastAsia"/>
                <w:b/>
                <w:kern w:val="0"/>
              </w:rPr>
              <w:t>学</w:t>
            </w:r>
            <w:r w:rsidR="000D1316" w:rsidRPr="00B21A01">
              <w:rPr>
                <w:rFonts w:ascii="楷体" w:eastAsia="楷体" w:hAnsi="楷体" w:cs="华文宋体" w:hint="eastAsia"/>
                <w:b/>
                <w:kern w:val="0"/>
              </w:rPr>
              <w:t>理念</w:t>
            </w:r>
          </w:p>
          <w:p w:rsidR="003731E0" w:rsidRPr="00B21A01" w:rsidRDefault="00A07537" w:rsidP="009174A1">
            <w:pPr>
              <w:autoSpaceDE w:val="0"/>
              <w:autoSpaceDN w:val="0"/>
              <w:adjustRightInd w:val="0"/>
              <w:spacing w:line="276" w:lineRule="auto"/>
              <w:ind w:firstLineChars="200" w:firstLine="420"/>
              <w:jc w:val="left"/>
              <w:rPr>
                <w:rFonts w:ascii="楷体" w:eastAsia="楷体" w:hAnsi="楷体" w:cs="宋体"/>
              </w:rPr>
            </w:pPr>
            <w:r w:rsidRPr="00B21A01">
              <w:rPr>
                <w:rFonts w:ascii="楷体" w:eastAsia="楷体" w:hAnsi="楷体" w:cs="华文宋体" w:hint="eastAsia"/>
                <w:kern w:val="0"/>
              </w:rPr>
              <w:t>教师的形象</w:t>
            </w:r>
            <w:r w:rsidR="000D1316" w:rsidRPr="00B21A01">
              <w:rPr>
                <w:rFonts w:ascii="楷体" w:eastAsia="楷体" w:hAnsi="楷体" w:cs="华文宋体" w:hint="eastAsia"/>
                <w:kern w:val="0"/>
              </w:rPr>
              <w:t>会直接影响到学生的世界观和人</w:t>
            </w:r>
            <w:r w:rsidRPr="00B21A01">
              <w:rPr>
                <w:rFonts w:ascii="楷体" w:eastAsia="楷体" w:hAnsi="楷体" w:cs="华文宋体" w:hint="eastAsia"/>
                <w:kern w:val="0"/>
              </w:rPr>
              <w:t>生观。如</w:t>
            </w:r>
            <w:r w:rsidR="000D1316" w:rsidRPr="00B21A01">
              <w:rPr>
                <w:rFonts w:ascii="楷体" w:eastAsia="楷体" w:hAnsi="楷体" w:cs="华文宋体" w:hint="eastAsia"/>
                <w:kern w:val="0"/>
              </w:rPr>
              <w:t>教师</w:t>
            </w:r>
            <w:r w:rsidRPr="00B21A01">
              <w:rPr>
                <w:rFonts w:ascii="楷体" w:eastAsia="楷体" w:hAnsi="楷体" w:cs="华文宋体" w:hint="eastAsia"/>
                <w:kern w:val="0"/>
              </w:rPr>
              <w:t>有</w:t>
            </w:r>
            <w:r w:rsidR="000D1316" w:rsidRPr="00B21A01">
              <w:rPr>
                <w:rFonts w:ascii="楷体" w:eastAsia="楷体" w:hAnsi="楷体" w:cs="华文宋体" w:hint="eastAsia"/>
                <w:kern w:val="0"/>
              </w:rPr>
              <w:t>传播民族文化的能力，</w:t>
            </w:r>
            <w:r w:rsidR="00B21A01" w:rsidRPr="00B21A01">
              <w:rPr>
                <w:rFonts w:ascii="楷体" w:eastAsia="楷体" w:hAnsi="楷体" w:cs="华文宋体" w:hint="eastAsia"/>
                <w:kern w:val="0"/>
              </w:rPr>
              <w:t>就能</w:t>
            </w:r>
            <w:r w:rsidR="000D1316" w:rsidRPr="00B21A01">
              <w:rPr>
                <w:rFonts w:ascii="楷体" w:eastAsia="楷体" w:hAnsi="楷体" w:cs="华文宋体" w:hint="eastAsia"/>
                <w:kern w:val="0"/>
              </w:rPr>
              <w:t>使学生感受到中国传统文化的魅力，激发学生利用</w:t>
            </w:r>
            <w:r w:rsidR="00B21A01" w:rsidRPr="00B21A01">
              <w:rPr>
                <w:rFonts w:ascii="楷体" w:eastAsia="楷体" w:hAnsi="楷体" w:cs="华文宋体" w:hint="eastAsia"/>
                <w:kern w:val="0"/>
              </w:rPr>
              <w:t>汉语</w:t>
            </w:r>
            <w:r w:rsidR="000D1316" w:rsidRPr="00B21A01">
              <w:rPr>
                <w:rFonts w:ascii="楷体" w:eastAsia="楷体" w:hAnsi="楷体" w:cs="华文宋体" w:hint="eastAsia"/>
                <w:kern w:val="0"/>
              </w:rPr>
              <w:t>进行</w:t>
            </w:r>
            <w:r w:rsidR="00B21A01" w:rsidRPr="00B21A01">
              <w:rPr>
                <w:rFonts w:ascii="楷体" w:eastAsia="楷体" w:hAnsi="楷体" w:cs="华文宋体" w:hint="eastAsia"/>
                <w:kern w:val="0"/>
              </w:rPr>
              <w:t>语言</w:t>
            </w:r>
            <w:r w:rsidR="000D1316" w:rsidRPr="00B21A01">
              <w:rPr>
                <w:rFonts w:ascii="楷体" w:eastAsia="楷体" w:hAnsi="楷体" w:cs="华文宋体" w:hint="eastAsia"/>
                <w:kern w:val="0"/>
              </w:rPr>
              <w:t>交流的兴趣。因此，</w:t>
            </w:r>
            <w:r w:rsidR="00B21A01" w:rsidRPr="00B21A01">
              <w:rPr>
                <w:rFonts w:ascii="楷体" w:eastAsia="楷体" w:hAnsi="楷体" w:cs="华文宋体" w:hint="eastAsia"/>
                <w:kern w:val="0"/>
              </w:rPr>
              <w:t>汉语</w:t>
            </w:r>
            <w:r w:rsidR="000D1316" w:rsidRPr="00B21A01">
              <w:rPr>
                <w:rFonts w:ascii="楷体" w:eastAsia="楷体" w:hAnsi="楷体" w:cs="华文宋体" w:hint="eastAsia"/>
                <w:kern w:val="0"/>
              </w:rPr>
              <w:t>教师在平时的教学过程中要利用语言的优势来培养学生的良好品质，善于挖掘课程中隐含的文化基因和育人点，并转化为社会主义核心价值观，在语言学习中融入理想信念层面的精神指导，并结合学生的思想政治素质情况和知识接受能力，点点滴滴，层层渗透，以达到德育和智育的双重并举目的。在教学过程中，老师</w:t>
            </w:r>
            <w:r w:rsidR="00B21A01" w:rsidRPr="00B21A01">
              <w:rPr>
                <w:rFonts w:ascii="楷体" w:eastAsia="楷体" w:hAnsi="楷体" w:cs="华文宋体" w:hint="eastAsia"/>
                <w:kern w:val="0"/>
              </w:rPr>
              <w:t>除</w:t>
            </w:r>
            <w:r w:rsidR="000D1316" w:rsidRPr="00B21A01">
              <w:rPr>
                <w:rFonts w:ascii="楷体" w:eastAsia="楷体" w:hAnsi="楷体" w:cs="华文宋体" w:hint="eastAsia"/>
                <w:kern w:val="0"/>
              </w:rPr>
              <w:t>了教会学生句式、语法、词法等外，老师</w:t>
            </w:r>
            <w:r w:rsidR="00B21A01" w:rsidRPr="00B21A01">
              <w:rPr>
                <w:rFonts w:ascii="楷体" w:eastAsia="楷体" w:hAnsi="楷体" w:cs="华文宋体" w:hint="eastAsia"/>
                <w:kern w:val="0"/>
              </w:rPr>
              <w:t>应</w:t>
            </w:r>
            <w:r w:rsidR="000D1316" w:rsidRPr="00B21A01">
              <w:rPr>
                <w:rFonts w:ascii="楷体" w:eastAsia="楷体" w:hAnsi="楷体" w:cs="华文宋体" w:hint="eastAsia"/>
                <w:kern w:val="0"/>
              </w:rPr>
              <w:t>根据具体教学情况对教材中的思政教育元素进行挖掘，以使学生在学习</w:t>
            </w:r>
            <w:r w:rsidR="00B21A01" w:rsidRPr="00B21A01">
              <w:rPr>
                <w:rFonts w:ascii="楷体" w:eastAsia="楷体" w:hAnsi="楷体" w:cs="华文宋体" w:hint="eastAsia"/>
                <w:kern w:val="0"/>
              </w:rPr>
              <w:t>汉语</w:t>
            </w:r>
            <w:r w:rsidR="000D1316" w:rsidRPr="00B21A01">
              <w:rPr>
                <w:rFonts w:ascii="楷体" w:eastAsia="楷体" w:hAnsi="楷体" w:cs="华文宋体" w:hint="eastAsia"/>
                <w:kern w:val="0"/>
              </w:rPr>
              <w:t>知识</w:t>
            </w:r>
            <w:r w:rsidR="00B21A01" w:rsidRPr="00B21A01">
              <w:rPr>
                <w:rFonts w:ascii="楷体" w:eastAsia="楷体" w:hAnsi="楷体" w:cs="华文宋体" w:hint="eastAsia"/>
                <w:kern w:val="0"/>
              </w:rPr>
              <w:t>的</w:t>
            </w:r>
            <w:r w:rsidR="000D1316" w:rsidRPr="00B21A01">
              <w:rPr>
                <w:rFonts w:ascii="楷体" w:eastAsia="楷体" w:hAnsi="楷体" w:cs="华文宋体" w:hint="eastAsia"/>
                <w:kern w:val="0"/>
              </w:rPr>
              <w:t>同时提高自身的政治素质。</w:t>
            </w:r>
          </w:p>
          <w:p w:rsidR="00B21A01" w:rsidRPr="00B21A01" w:rsidRDefault="00B21A01" w:rsidP="009174A1">
            <w:pPr>
              <w:autoSpaceDE w:val="0"/>
              <w:autoSpaceDN w:val="0"/>
              <w:adjustRightInd w:val="0"/>
              <w:spacing w:line="276" w:lineRule="auto"/>
              <w:jc w:val="left"/>
              <w:rPr>
                <w:rFonts w:ascii="楷体" w:eastAsia="楷体" w:hAnsi="楷体" w:cs="黑体"/>
                <w:b/>
                <w:kern w:val="0"/>
              </w:rPr>
            </w:pPr>
            <w:r w:rsidRPr="00B21A01">
              <w:rPr>
                <w:rFonts w:ascii="楷体" w:eastAsia="楷体" w:hAnsi="楷体" w:cs="黑体" w:hint="eastAsia"/>
                <w:b/>
                <w:kern w:val="0"/>
              </w:rPr>
              <w:t>3.</w:t>
            </w:r>
            <w:r w:rsidR="000D1316" w:rsidRPr="00B21A01">
              <w:rPr>
                <w:rFonts w:ascii="楷体" w:eastAsia="楷体" w:hAnsi="楷体" w:cs="黑体" w:hint="eastAsia"/>
                <w:b/>
                <w:kern w:val="0"/>
              </w:rPr>
              <w:t>充分利用课外</w:t>
            </w:r>
            <w:r w:rsidRPr="00B21A01">
              <w:rPr>
                <w:rFonts w:ascii="楷体" w:eastAsia="楷体" w:hAnsi="楷体" w:cs="黑体" w:hint="eastAsia"/>
                <w:b/>
                <w:kern w:val="0"/>
              </w:rPr>
              <w:t>活动</w:t>
            </w:r>
            <w:r w:rsidR="000D1316" w:rsidRPr="00B21A01">
              <w:rPr>
                <w:rFonts w:ascii="楷体" w:eastAsia="楷体" w:hAnsi="楷体" w:cs="黑体" w:hint="eastAsia"/>
                <w:b/>
                <w:kern w:val="0"/>
              </w:rPr>
              <w:t>给学生提供接受思政教育的机会</w:t>
            </w:r>
          </w:p>
          <w:p w:rsidR="003731E0" w:rsidRDefault="000D1316" w:rsidP="009174A1">
            <w:pPr>
              <w:autoSpaceDE w:val="0"/>
              <w:autoSpaceDN w:val="0"/>
              <w:adjustRightInd w:val="0"/>
              <w:spacing w:line="276" w:lineRule="auto"/>
              <w:ind w:firstLineChars="200" w:firstLine="420"/>
              <w:jc w:val="left"/>
              <w:rPr>
                <w:rFonts w:ascii="楷体" w:eastAsia="楷体" w:hAnsi="楷体" w:cs="华文宋体"/>
                <w:kern w:val="0"/>
              </w:rPr>
            </w:pPr>
            <w:r w:rsidRPr="00B21A01">
              <w:rPr>
                <w:rFonts w:ascii="楷体" w:eastAsia="楷体" w:hAnsi="楷体" w:cs="华文宋体" w:hint="eastAsia"/>
                <w:kern w:val="0"/>
              </w:rPr>
              <w:t>由于课堂时间有限，教师可以充分利用课外时间通过多种形式增加学生对思政教育的机会。</w:t>
            </w:r>
            <w:r w:rsidR="00B21A01" w:rsidRPr="00B21A01">
              <w:rPr>
                <w:rFonts w:ascii="楷体" w:eastAsia="楷体" w:hAnsi="楷体" w:cs="华文宋体" w:hint="eastAsia"/>
                <w:kern w:val="0"/>
              </w:rPr>
              <w:t>如举办书法比赛、诗歌朗诵比赛、命题演讲比赛和辩论赛等形式，在快乐中进行潜移默化的思政教育。</w:t>
            </w:r>
            <w:r w:rsidRPr="00B21A01">
              <w:rPr>
                <w:rFonts w:ascii="楷体" w:eastAsia="楷体" w:hAnsi="楷体" w:cs="华文宋体" w:hint="eastAsia"/>
                <w:kern w:val="0"/>
              </w:rPr>
              <w:t>给学生补充</w:t>
            </w:r>
            <w:r w:rsidR="00B21A01" w:rsidRPr="00B21A01">
              <w:rPr>
                <w:rFonts w:ascii="楷体" w:eastAsia="楷体" w:hAnsi="楷体" w:cs="华文宋体" w:hint="eastAsia"/>
                <w:kern w:val="0"/>
              </w:rPr>
              <w:t>优秀的</w:t>
            </w:r>
            <w:r w:rsidRPr="00B21A01">
              <w:rPr>
                <w:rFonts w:ascii="楷体" w:eastAsia="楷体" w:hAnsi="楷体" w:cs="华文宋体" w:hint="eastAsia"/>
                <w:kern w:val="0"/>
              </w:rPr>
              <w:t>语言教学素材，</w:t>
            </w:r>
            <w:r w:rsidRPr="00B21A01">
              <w:rPr>
                <w:rFonts w:ascii="楷体" w:eastAsia="楷体" w:hAnsi="楷体" w:cs="黑体" w:hint="eastAsia"/>
                <w:kern w:val="0"/>
              </w:rPr>
              <w:t>确立科学的课程思政考核模式，</w:t>
            </w:r>
            <w:r w:rsidR="00B21A01" w:rsidRPr="00B21A01">
              <w:rPr>
                <w:rFonts w:ascii="楷体" w:eastAsia="楷体" w:hAnsi="楷体" w:cs="华文宋体" w:hint="eastAsia"/>
                <w:kern w:val="0"/>
              </w:rPr>
              <w:t>考量</w:t>
            </w:r>
            <w:r w:rsidRPr="00B21A01">
              <w:rPr>
                <w:rFonts w:ascii="楷体" w:eastAsia="楷体" w:hAnsi="楷体" w:cs="华文宋体" w:hint="eastAsia"/>
                <w:kern w:val="0"/>
              </w:rPr>
              <w:t>学生汉语学习过程中</w:t>
            </w:r>
            <w:r w:rsidR="00B21A01" w:rsidRPr="00B21A01">
              <w:rPr>
                <w:rFonts w:ascii="楷体" w:eastAsia="楷体" w:hAnsi="楷体" w:cs="华文宋体" w:hint="eastAsia"/>
                <w:kern w:val="0"/>
              </w:rPr>
              <w:t>的</w:t>
            </w:r>
            <w:r w:rsidRPr="00B21A01">
              <w:rPr>
                <w:rFonts w:ascii="楷体" w:eastAsia="楷体" w:hAnsi="楷体" w:cs="华文宋体" w:hint="eastAsia"/>
                <w:kern w:val="0"/>
              </w:rPr>
              <w:t>“德、能、勤、绩”等多方面表现</w:t>
            </w:r>
            <w:r w:rsidR="00B21A01" w:rsidRPr="00B21A01">
              <w:rPr>
                <w:rFonts w:ascii="楷体" w:eastAsia="楷体" w:hAnsi="楷体" w:cs="华文宋体" w:hint="eastAsia"/>
                <w:kern w:val="0"/>
              </w:rPr>
              <w:t>的，</w:t>
            </w:r>
            <w:r w:rsidRPr="00B21A01">
              <w:rPr>
                <w:rFonts w:ascii="楷体" w:eastAsia="楷体" w:hAnsi="楷体" w:cs="华文宋体" w:hint="eastAsia"/>
                <w:kern w:val="0"/>
              </w:rPr>
              <w:t>考量学生在掌握汉语知识等</w:t>
            </w:r>
            <w:r w:rsidR="00B21A01" w:rsidRPr="00B21A01">
              <w:rPr>
                <w:rFonts w:ascii="楷体" w:eastAsia="楷体" w:hAnsi="楷体" w:cs="华文宋体" w:hint="eastAsia"/>
                <w:kern w:val="0"/>
              </w:rPr>
              <w:t>的</w:t>
            </w:r>
            <w:r w:rsidRPr="00B21A01">
              <w:rPr>
                <w:rFonts w:ascii="楷体" w:eastAsia="楷体" w:hAnsi="楷体" w:cs="华文宋体" w:hint="eastAsia"/>
                <w:kern w:val="0"/>
              </w:rPr>
              <w:t>过程中，是否树立了正确</w:t>
            </w:r>
            <w:r w:rsidR="00B21A01" w:rsidRPr="00B21A01">
              <w:rPr>
                <w:rFonts w:ascii="楷体" w:eastAsia="楷体" w:hAnsi="楷体" w:cs="华文宋体" w:hint="eastAsia"/>
                <w:kern w:val="0"/>
              </w:rPr>
              <w:t>的</w:t>
            </w:r>
            <w:r w:rsidRPr="00B21A01">
              <w:rPr>
                <w:rFonts w:ascii="楷体" w:eastAsia="楷体" w:hAnsi="楷体" w:cs="华文宋体" w:hint="eastAsia"/>
                <w:kern w:val="0"/>
              </w:rPr>
              <w:t>人生观、世界观和价值观</w:t>
            </w:r>
            <w:r w:rsidR="00B21A01" w:rsidRPr="00B21A01">
              <w:rPr>
                <w:rFonts w:ascii="楷体" w:eastAsia="楷体" w:hAnsi="楷体" w:cs="华文宋体" w:hint="eastAsia"/>
                <w:kern w:val="0"/>
              </w:rPr>
              <w:t>。</w:t>
            </w:r>
          </w:p>
          <w:p w:rsidR="009174A1" w:rsidRDefault="009174A1" w:rsidP="009174A1">
            <w:pPr>
              <w:autoSpaceDE w:val="0"/>
              <w:autoSpaceDN w:val="0"/>
              <w:adjustRightInd w:val="0"/>
              <w:spacing w:line="276" w:lineRule="auto"/>
              <w:ind w:firstLineChars="200" w:firstLine="420"/>
              <w:jc w:val="left"/>
              <w:rPr>
                <w:rFonts w:ascii="楷体" w:eastAsia="楷体" w:hAnsi="楷体" w:cs="华文宋体"/>
                <w:kern w:val="0"/>
              </w:rPr>
            </w:pPr>
          </w:p>
          <w:p w:rsidR="009174A1" w:rsidRDefault="009174A1" w:rsidP="009174A1">
            <w:pPr>
              <w:autoSpaceDE w:val="0"/>
              <w:autoSpaceDN w:val="0"/>
              <w:adjustRightInd w:val="0"/>
              <w:spacing w:line="276" w:lineRule="auto"/>
              <w:ind w:firstLineChars="200" w:firstLine="420"/>
              <w:jc w:val="left"/>
              <w:rPr>
                <w:rFonts w:ascii="楷体" w:eastAsia="楷体" w:hAnsi="楷体" w:cs="华文宋体"/>
                <w:kern w:val="0"/>
              </w:rPr>
            </w:pPr>
          </w:p>
          <w:p w:rsidR="009174A1" w:rsidRDefault="009174A1" w:rsidP="009174A1">
            <w:pPr>
              <w:autoSpaceDE w:val="0"/>
              <w:autoSpaceDN w:val="0"/>
              <w:adjustRightInd w:val="0"/>
              <w:spacing w:line="276" w:lineRule="auto"/>
              <w:ind w:firstLineChars="200" w:firstLine="420"/>
              <w:jc w:val="left"/>
              <w:rPr>
                <w:rFonts w:ascii="楷体" w:eastAsia="楷体" w:hAnsi="楷体" w:cs="华文宋体"/>
                <w:kern w:val="0"/>
              </w:rPr>
            </w:pPr>
          </w:p>
          <w:p w:rsidR="009174A1" w:rsidRDefault="009174A1" w:rsidP="009174A1">
            <w:pPr>
              <w:autoSpaceDE w:val="0"/>
              <w:autoSpaceDN w:val="0"/>
              <w:adjustRightInd w:val="0"/>
              <w:spacing w:line="276" w:lineRule="auto"/>
              <w:ind w:firstLineChars="200" w:firstLine="480"/>
              <w:jc w:val="left"/>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rsidR="009174A1" w:rsidRDefault="009174A1" w:rsidP="009174A1">
            <w:pPr>
              <w:spacing w:line="276" w:lineRule="auto"/>
              <w:rPr>
                <w:rFonts w:ascii="楷体" w:eastAsia="楷体" w:hAnsi="楷体" w:cs="宋体" w:hint="eastAsia"/>
              </w:rPr>
            </w:pPr>
          </w:p>
          <w:p w:rsidR="00C74ADF" w:rsidRDefault="00C74ADF" w:rsidP="009174A1">
            <w:pPr>
              <w:spacing w:line="276" w:lineRule="auto"/>
              <w:rPr>
                <w:rFonts w:ascii="楷体" w:eastAsia="楷体" w:hAnsi="楷体" w:cs="宋体" w:hint="eastAsia"/>
              </w:rPr>
            </w:pPr>
          </w:p>
          <w:p w:rsidR="00C74ADF" w:rsidRDefault="00C74ADF" w:rsidP="009174A1">
            <w:pPr>
              <w:spacing w:line="276" w:lineRule="auto"/>
              <w:rPr>
                <w:rFonts w:ascii="楷体" w:eastAsia="楷体" w:hAnsi="楷体" w:cs="宋体" w:hint="eastAsia"/>
              </w:rPr>
            </w:pPr>
          </w:p>
          <w:p w:rsidR="00C74ADF" w:rsidRDefault="00C74ADF" w:rsidP="009174A1">
            <w:pPr>
              <w:spacing w:line="276" w:lineRule="auto"/>
              <w:rPr>
                <w:rFonts w:ascii="楷体" w:eastAsia="楷体" w:hAnsi="楷体" w:cs="宋体"/>
              </w:rPr>
            </w:pPr>
          </w:p>
          <w:p w:rsidR="003731E0" w:rsidRPr="009174A1" w:rsidRDefault="009174A1" w:rsidP="009174A1">
            <w:pPr>
              <w:spacing w:line="276" w:lineRule="auto"/>
              <w:rPr>
                <w:rFonts w:ascii="楷体" w:eastAsia="楷体" w:hAnsi="楷体" w:cs="宋体"/>
              </w:rPr>
            </w:pPr>
            <w:r w:rsidRPr="009174A1">
              <w:rPr>
                <w:rFonts w:ascii="楷体" w:eastAsia="楷体" w:hAnsi="楷体" w:cs="宋体" w:hint="eastAsia"/>
              </w:rPr>
              <w:t>2019年3月，结合汉语语音教学，举办中华经典诵读比赛。</w:t>
            </w:r>
          </w:p>
          <w:p w:rsidR="009174A1" w:rsidRPr="009174A1" w:rsidRDefault="009174A1" w:rsidP="009174A1">
            <w:pPr>
              <w:spacing w:line="276" w:lineRule="auto"/>
              <w:rPr>
                <w:rFonts w:ascii="楷体" w:eastAsia="楷体" w:hAnsi="楷体" w:cs="宋体"/>
              </w:rPr>
            </w:pPr>
            <w:r w:rsidRPr="009174A1">
              <w:rPr>
                <w:rFonts w:ascii="楷体" w:eastAsia="楷体" w:hAnsi="楷体" w:cs="宋体" w:hint="eastAsia"/>
              </w:rPr>
              <w:t>2019年4月，结合汉语汉字的教学，收集汉字的字谜，并在课堂上进行分享；举办课堂笔记的评比，感受汉字的魅力。</w:t>
            </w:r>
          </w:p>
          <w:p w:rsidR="009174A1" w:rsidRPr="009174A1" w:rsidRDefault="009174A1" w:rsidP="009174A1">
            <w:pPr>
              <w:spacing w:line="276" w:lineRule="auto"/>
              <w:rPr>
                <w:rFonts w:ascii="楷体" w:eastAsia="楷体" w:hAnsi="楷体" w:cs="宋体"/>
              </w:rPr>
            </w:pPr>
            <w:r w:rsidRPr="009174A1">
              <w:rPr>
                <w:rFonts w:ascii="楷体" w:eastAsia="楷体" w:hAnsi="楷体" w:cs="宋体" w:hint="eastAsia"/>
              </w:rPr>
              <w:t>3.</w:t>
            </w:r>
            <w:r>
              <w:rPr>
                <w:rFonts w:ascii="楷体" w:eastAsia="楷体" w:hAnsi="楷体" w:cs="宋体" w:hint="eastAsia"/>
              </w:rPr>
              <w:t>2019年6月，结合汉语词汇和语法的教学，进行命题演讲稿的拟写，优秀作品在课堂上共享。</w:t>
            </w:r>
          </w:p>
          <w:p w:rsidR="009174A1" w:rsidRDefault="009174A1" w:rsidP="00B22D8D">
            <w:pPr>
              <w:spacing w:line="480" w:lineRule="exact"/>
              <w:rPr>
                <w:rFonts w:ascii="宋体" w:hAnsi="宋体" w:cs="宋体"/>
                <w:sz w:val="24"/>
                <w:szCs w:val="24"/>
              </w:rPr>
            </w:pPr>
          </w:p>
          <w:p w:rsidR="009174A1" w:rsidRDefault="009174A1" w:rsidP="00B22D8D">
            <w:pPr>
              <w:spacing w:line="480" w:lineRule="exact"/>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ascii="宋体" w:hAnsi="宋体" w:cs="宋体"/>
                <w:sz w:val="24"/>
                <w:szCs w:val="24"/>
              </w:rPr>
            </w:pPr>
            <w:r>
              <w:rPr>
                <w:rFonts w:ascii="宋体" w:hAnsi="宋体" w:cs="宋体" w:hint="eastAsia"/>
                <w:sz w:val="24"/>
                <w:szCs w:val="24"/>
              </w:rPr>
              <w:t>3</w:t>
            </w:r>
            <w:r w:rsidR="003731E0">
              <w:rPr>
                <w:rFonts w:ascii="宋体" w:hAnsi="宋体" w:cs="宋体"/>
                <w:sz w:val="24"/>
                <w:szCs w:val="24"/>
              </w:rPr>
              <w:t>.</w:t>
            </w:r>
            <w:r w:rsidR="00987D07">
              <w:rPr>
                <w:rFonts w:ascii="宋体" w:hAnsi="宋体" w:cs="宋体"/>
                <w:sz w:val="24"/>
                <w:szCs w:val="24"/>
              </w:rPr>
              <w:t>学院支持与保障政策措施</w:t>
            </w:r>
          </w:p>
          <w:p w:rsidR="003731E0" w:rsidRDefault="003731E0" w:rsidP="00B22D8D">
            <w:pPr>
              <w:spacing w:line="480" w:lineRule="exact"/>
              <w:rPr>
                <w:rFonts w:ascii="宋体" w:hAnsi="宋体" w:cs="宋体" w:hint="eastAsia"/>
                <w:sz w:val="24"/>
                <w:szCs w:val="24"/>
              </w:rPr>
            </w:pPr>
          </w:p>
          <w:p w:rsidR="00C74ADF" w:rsidRDefault="00C74ADF" w:rsidP="00B22D8D">
            <w:pPr>
              <w:spacing w:line="480" w:lineRule="exact"/>
              <w:rPr>
                <w:rFonts w:ascii="宋体" w:hAnsi="宋体" w:cs="宋体"/>
                <w:sz w:val="24"/>
                <w:szCs w:val="24"/>
              </w:rPr>
            </w:pPr>
          </w:p>
          <w:p w:rsidR="003731E0" w:rsidRPr="00C74ADF" w:rsidRDefault="009B356E" w:rsidP="00C74ADF">
            <w:pPr>
              <w:widowControl/>
              <w:jc w:val="left"/>
              <w:rPr>
                <w:rFonts w:ascii="宋体" w:hAnsi="宋体" w:cs="宋体"/>
                <w:kern w:val="0"/>
                <w:sz w:val="24"/>
                <w:szCs w:val="24"/>
              </w:rPr>
            </w:pPr>
            <w:r w:rsidRPr="009B356E">
              <w:rPr>
                <w:rFonts w:ascii="宋体" w:hAnsi="宋体" w:cs="宋体"/>
                <w:kern w:val="0"/>
                <w:sz w:val="24"/>
                <w:szCs w:val="24"/>
              </w:rPr>
              <w:t xml:space="preserve">学院积极支持教师的教学改革，在教学建设、教学改革、学科竞赛及社团活动方面既有政策上的支持、也用过程性的帮助。如在申报项目或项目检查期间都会召集相关员进行研究讨论，完善方案，并提供经费上的支持，保障教学活动的顺利开展。 </w:t>
            </w:r>
          </w:p>
          <w:p w:rsidR="003731E0" w:rsidRDefault="003731E0" w:rsidP="009174A1">
            <w:pPr>
              <w:spacing w:line="480" w:lineRule="exact"/>
              <w:rPr>
                <w:rFonts w:ascii="宋体" w:hAnsi="宋体" w:cs="宋体" w:hint="eastAsia"/>
                <w:sz w:val="24"/>
                <w:szCs w:val="24"/>
              </w:rPr>
            </w:pPr>
          </w:p>
          <w:p w:rsidR="00910AD1" w:rsidRDefault="00910AD1" w:rsidP="009174A1">
            <w:pPr>
              <w:spacing w:line="480" w:lineRule="exact"/>
              <w:rPr>
                <w:rFonts w:ascii="宋体" w:hAnsi="宋体" w:cs="宋体"/>
                <w:sz w:val="24"/>
                <w:szCs w:val="24"/>
              </w:rPr>
            </w:pPr>
            <w:bookmarkStart w:id="0" w:name="_GoBack"/>
            <w:bookmarkEnd w:id="0"/>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3731E0" w:rsidRDefault="003731E0"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22D8D">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B22D8D">
            <w:pPr>
              <w:spacing w:line="480" w:lineRule="exact"/>
              <w:rPr>
                <w:rFonts w:ascii="宋体" w:cs="宋体"/>
                <w:sz w:val="30"/>
                <w:szCs w:val="30"/>
              </w:rPr>
            </w:pPr>
          </w:p>
          <w:p w:rsidR="003731E0" w:rsidRDefault="00587BDC" w:rsidP="00B22D8D">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lastRenderedPageBreak/>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hint="eastAsia"/>
                <w:sz w:val="30"/>
                <w:szCs w:val="30"/>
              </w:rPr>
            </w:pPr>
          </w:p>
          <w:p w:rsidR="00C74ADF" w:rsidRDefault="00C74ADF">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73" w:rsidRDefault="00A03673" w:rsidP="00F26900">
      <w:r>
        <w:separator/>
      </w:r>
    </w:p>
  </w:endnote>
  <w:endnote w:type="continuationSeparator" w:id="0">
    <w:p w:rsidR="00A03673" w:rsidRDefault="00A03673"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73" w:rsidRDefault="00A03673" w:rsidP="00F26900">
      <w:r>
        <w:separator/>
      </w:r>
    </w:p>
  </w:footnote>
  <w:footnote w:type="continuationSeparator" w:id="0">
    <w:p w:rsidR="00A03673" w:rsidRDefault="00A03673" w:rsidP="00F2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F25"/>
    <w:rsid w:val="00007CB9"/>
    <w:rsid w:val="00012AFE"/>
    <w:rsid w:val="00031898"/>
    <w:rsid w:val="000349AB"/>
    <w:rsid w:val="0003783C"/>
    <w:rsid w:val="00042748"/>
    <w:rsid w:val="0006281B"/>
    <w:rsid w:val="000675A6"/>
    <w:rsid w:val="00067CC5"/>
    <w:rsid w:val="000823F6"/>
    <w:rsid w:val="00090605"/>
    <w:rsid w:val="00091157"/>
    <w:rsid w:val="00097E75"/>
    <w:rsid w:val="000A2EF0"/>
    <w:rsid w:val="000A3601"/>
    <w:rsid w:val="000C069E"/>
    <w:rsid w:val="000D1316"/>
    <w:rsid w:val="000D2CD4"/>
    <w:rsid w:val="000E65C5"/>
    <w:rsid w:val="000F0F5C"/>
    <w:rsid w:val="001049B4"/>
    <w:rsid w:val="00120CBA"/>
    <w:rsid w:val="00126D9E"/>
    <w:rsid w:val="00127CEA"/>
    <w:rsid w:val="00130559"/>
    <w:rsid w:val="00140076"/>
    <w:rsid w:val="00144A20"/>
    <w:rsid w:val="00151D6E"/>
    <w:rsid w:val="00160A45"/>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60CE"/>
    <w:rsid w:val="002508EC"/>
    <w:rsid w:val="00250B09"/>
    <w:rsid w:val="00254500"/>
    <w:rsid w:val="002554A0"/>
    <w:rsid w:val="00262B81"/>
    <w:rsid w:val="00262BF0"/>
    <w:rsid w:val="00267CA9"/>
    <w:rsid w:val="00270DB3"/>
    <w:rsid w:val="002722CA"/>
    <w:rsid w:val="00276404"/>
    <w:rsid w:val="00280BF1"/>
    <w:rsid w:val="00286244"/>
    <w:rsid w:val="002913E3"/>
    <w:rsid w:val="002A081B"/>
    <w:rsid w:val="002A253D"/>
    <w:rsid w:val="002A552D"/>
    <w:rsid w:val="002B0ECA"/>
    <w:rsid w:val="002B3E7A"/>
    <w:rsid w:val="002C120C"/>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82E81"/>
    <w:rsid w:val="00392B6C"/>
    <w:rsid w:val="00395A85"/>
    <w:rsid w:val="003A2FC5"/>
    <w:rsid w:val="003A4919"/>
    <w:rsid w:val="003A67FD"/>
    <w:rsid w:val="003D026D"/>
    <w:rsid w:val="003D2834"/>
    <w:rsid w:val="003E6FEA"/>
    <w:rsid w:val="003F00A2"/>
    <w:rsid w:val="003F0CB3"/>
    <w:rsid w:val="003F35DC"/>
    <w:rsid w:val="003F35F9"/>
    <w:rsid w:val="003F6C64"/>
    <w:rsid w:val="004026DB"/>
    <w:rsid w:val="00402BCD"/>
    <w:rsid w:val="004067C0"/>
    <w:rsid w:val="00410DF5"/>
    <w:rsid w:val="0041600D"/>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39E6"/>
    <w:rsid w:val="004A2A06"/>
    <w:rsid w:val="004A5F7D"/>
    <w:rsid w:val="004B18A6"/>
    <w:rsid w:val="004B3E3D"/>
    <w:rsid w:val="004C3513"/>
    <w:rsid w:val="004C42D3"/>
    <w:rsid w:val="004D2468"/>
    <w:rsid w:val="004D2572"/>
    <w:rsid w:val="004D339D"/>
    <w:rsid w:val="004D37D5"/>
    <w:rsid w:val="004D51D9"/>
    <w:rsid w:val="004E3B2E"/>
    <w:rsid w:val="004E7B7A"/>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7BDC"/>
    <w:rsid w:val="00591CDF"/>
    <w:rsid w:val="0059787D"/>
    <w:rsid w:val="005A1C78"/>
    <w:rsid w:val="005B1B78"/>
    <w:rsid w:val="005B5797"/>
    <w:rsid w:val="005C00B7"/>
    <w:rsid w:val="005C2588"/>
    <w:rsid w:val="005C7695"/>
    <w:rsid w:val="005D6420"/>
    <w:rsid w:val="005D7B7D"/>
    <w:rsid w:val="005E34AD"/>
    <w:rsid w:val="005F08D0"/>
    <w:rsid w:val="005F3A96"/>
    <w:rsid w:val="0060544F"/>
    <w:rsid w:val="0060557B"/>
    <w:rsid w:val="006128D9"/>
    <w:rsid w:val="00617A73"/>
    <w:rsid w:val="0062094E"/>
    <w:rsid w:val="00621DB3"/>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D441B"/>
    <w:rsid w:val="006E3B81"/>
    <w:rsid w:val="006F3615"/>
    <w:rsid w:val="006F591F"/>
    <w:rsid w:val="00705D3A"/>
    <w:rsid w:val="00713E29"/>
    <w:rsid w:val="00723BD1"/>
    <w:rsid w:val="00725873"/>
    <w:rsid w:val="00730108"/>
    <w:rsid w:val="0073094C"/>
    <w:rsid w:val="00730DB8"/>
    <w:rsid w:val="00732D14"/>
    <w:rsid w:val="007462AB"/>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E502E"/>
    <w:rsid w:val="007E6D8C"/>
    <w:rsid w:val="007F73D0"/>
    <w:rsid w:val="00801772"/>
    <w:rsid w:val="00802DAC"/>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E4C99"/>
    <w:rsid w:val="008E58D3"/>
    <w:rsid w:val="008F5A5D"/>
    <w:rsid w:val="009000DF"/>
    <w:rsid w:val="00900592"/>
    <w:rsid w:val="009044BF"/>
    <w:rsid w:val="009108B7"/>
    <w:rsid w:val="00910AD1"/>
    <w:rsid w:val="009147D7"/>
    <w:rsid w:val="009174A1"/>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978"/>
    <w:rsid w:val="009B0733"/>
    <w:rsid w:val="009B356E"/>
    <w:rsid w:val="009B4FDD"/>
    <w:rsid w:val="009C0AED"/>
    <w:rsid w:val="009D3867"/>
    <w:rsid w:val="009E1233"/>
    <w:rsid w:val="009E2361"/>
    <w:rsid w:val="009F028B"/>
    <w:rsid w:val="009F0856"/>
    <w:rsid w:val="00A03673"/>
    <w:rsid w:val="00A06AA9"/>
    <w:rsid w:val="00A07537"/>
    <w:rsid w:val="00A14535"/>
    <w:rsid w:val="00A21773"/>
    <w:rsid w:val="00A251A0"/>
    <w:rsid w:val="00A271C4"/>
    <w:rsid w:val="00A302E8"/>
    <w:rsid w:val="00A3193B"/>
    <w:rsid w:val="00A430C2"/>
    <w:rsid w:val="00A46DD9"/>
    <w:rsid w:val="00A47C22"/>
    <w:rsid w:val="00A52B3A"/>
    <w:rsid w:val="00A6068F"/>
    <w:rsid w:val="00A62F4A"/>
    <w:rsid w:val="00A638AC"/>
    <w:rsid w:val="00A74416"/>
    <w:rsid w:val="00A81DBB"/>
    <w:rsid w:val="00A8757E"/>
    <w:rsid w:val="00AA019F"/>
    <w:rsid w:val="00AA0D9D"/>
    <w:rsid w:val="00AA27C1"/>
    <w:rsid w:val="00AA6627"/>
    <w:rsid w:val="00AA7BF0"/>
    <w:rsid w:val="00AB5697"/>
    <w:rsid w:val="00AC17AD"/>
    <w:rsid w:val="00AC3957"/>
    <w:rsid w:val="00AD4478"/>
    <w:rsid w:val="00AE31A3"/>
    <w:rsid w:val="00AE40BE"/>
    <w:rsid w:val="00AE4B2C"/>
    <w:rsid w:val="00AF0299"/>
    <w:rsid w:val="00AF03D3"/>
    <w:rsid w:val="00AF1947"/>
    <w:rsid w:val="00AF1FD6"/>
    <w:rsid w:val="00AF29C6"/>
    <w:rsid w:val="00AF4544"/>
    <w:rsid w:val="00AF5FC0"/>
    <w:rsid w:val="00B0460B"/>
    <w:rsid w:val="00B068E1"/>
    <w:rsid w:val="00B13271"/>
    <w:rsid w:val="00B16FD3"/>
    <w:rsid w:val="00B21A01"/>
    <w:rsid w:val="00B27004"/>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B55DB"/>
    <w:rsid w:val="00BC01B3"/>
    <w:rsid w:val="00BC39A6"/>
    <w:rsid w:val="00BC50E4"/>
    <w:rsid w:val="00BD0D5E"/>
    <w:rsid w:val="00BD4A1E"/>
    <w:rsid w:val="00BF3FB3"/>
    <w:rsid w:val="00C03F2A"/>
    <w:rsid w:val="00C05B35"/>
    <w:rsid w:val="00C05EBD"/>
    <w:rsid w:val="00C105E4"/>
    <w:rsid w:val="00C23F1A"/>
    <w:rsid w:val="00C353B1"/>
    <w:rsid w:val="00C36DBA"/>
    <w:rsid w:val="00C37E50"/>
    <w:rsid w:val="00C40F3F"/>
    <w:rsid w:val="00C4632D"/>
    <w:rsid w:val="00C55FA6"/>
    <w:rsid w:val="00C6149F"/>
    <w:rsid w:val="00C63817"/>
    <w:rsid w:val="00C74ADF"/>
    <w:rsid w:val="00C767EC"/>
    <w:rsid w:val="00C84EFD"/>
    <w:rsid w:val="00C940D2"/>
    <w:rsid w:val="00C96A97"/>
    <w:rsid w:val="00CA60AE"/>
    <w:rsid w:val="00CB0AD1"/>
    <w:rsid w:val="00CB6AC5"/>
    <w:rsid w:val="00CC46A2"/>
    <w:rsid w:val="00CC4C6D"/>
    <w:rsid w:val="00CE0B70"/>
    <w:rsid w:val="00D054DB"/>
    <w:rsid w:val="00D072CC"/>
    <w:rsid w:val="00D07826"/>
    <w:rsid w:val="00D07C42"/>
    <w:rsid w:val="00D10D7C"/>
    <w:rsid w:val="00D1243D"/>
    <w:rsid w:val="00D20DBB"/>
    <w:rsid w:val="00D31738"/>
    <w:rsid w:val="00D3760D"/>
    <w:rsid w:val="00D51067"/>
    <w:rsid w:val="00D53FFC"/>
    <w:rsid w:val="00D602C4"/>
    <w:rsid w:val="00D7015B"/>
    <w:rsid w:val="00D70A1F"/>
    <w:rsid w:val="00D955FC"/>
    <w:rsid w:val="00DA3351"/>
    <w:rsid w:val="00DA497C"/>
    <w:rsid w:val="00DA4B38"/>
    <w:rsid w:val="00DA593D"/>
    <w:rsid w:val="00DA5A3E"/>
    <w:rsid w:val="00DA74E5"/>
    <w:rsid w:val="00DD77F3"/>
    <w:rsid w:val="00DE0748"/>
    <w:rsid w:val="00DE7835"/>
    <w:rsid w:val="00E02B19"/>
    <w:rsid w:val="00E0778A"/>
    <w:rsid w:val="00E10AA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93DF9"/>
    <w:rsid w:val="00EA0DEB"/>
    <w:rsid w:val="00EA0E87"/>
    <w:rsid w:val="00EA0F0F"/>
    <w:rsid w:val="00EB0A12"/>
    <w:rsid w:val="00EB2434"/>
    <w:rsid w:val="00EB6A7B"/>
    <w:rsid w:val="00ED1A68"/>
    <w:rsid w:val="00ED1D94"/>
    <w:rsid w:val="00EE7832"/>
    <w:rsid w:val="00EF795E"/>
    <w:rsid w:val="00F03A4E"/>
    <w:rsid w:val="00F1062F"/>
    <w:rsid w:val="00F1632E"/>
    <w:rsid w:val="00F25976"/>
    <w:rsid w:val="00F26900"/>
    <w:rsid w:val="00F3624A"/>
    <w:rsid w:val="00F40C3C"/>
    <w:rsid w:val="00F46E7D"/>
    <w:rsid w:val="00F5159C"/>
    <w:rsid w:val="00F57BD8"/>
    <w:rsid w:val="00F708B7"/>
    <w:rsid w:val="00F71380"/>
    <w:rsid w:val="00F77B89"/>
    <w:rsid w:val="00F84328"/>
    <w:rsid w:val="00F97CC2"/>
    <w:rsid w:val="00FA1469"/>
    <w:rsid w:val="00FA5080"/>
    <w:rsid w:val="00FB029F"/>
    <w:rsid w:val="00FB321E"/>
    <w:rsid w:val="00FC2A7E"/>
    <w:rsid w:val="00FC3D75"/>
    <w:rsid w:val="00FC5764"/>
    <w:rsid w:val="00FC63DB"/>
    <w:rsid w:val="00FC6A3B"/>
    <w:rsid w:val="00FC726E"/>
    <w:rsid w:val="00FC7C5F"/>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Balloon Text"/>
    <w:basedOn w:val="a"/>
    <w:link w:val="Char1"/>
    <w:uiPriority w:val="99"/>
    <w:semiHidden/>
    <w:unhideWhenUsed/>
    <w:rsid w:val="00910AD1"/>
    <w:rPr>
      <w:sz w:val="18"/>
      <w:szCs w:val="18"/>
    </w:rPr>
  </w:style>
  <w:style w:type="character" w:customStyle="1" w:styleId="Char1">
    <w:name w:val="批注框文本 Char"/>
    <w:basedOn w:val="a0"/>
    <w:link w:val="a5"/>
    <w:uiPriority w:val="99"/>
    <w:semiHidden/>
    <w:rsid w:val="00910AD1"/>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0908">
      <w:bodyDiv w:val="1"/>
      <w:marLeft w:val="0"/>
      <w:marRight w:val="0"/>
      <w:marTop w:val="0"/>
      <w:marBottom w:val="0"/>
      <w:divBdr>
        <w:top w:val="none" w:sz="0" w:space="0" w:color="auto"/>
        <w:left w:val="none" w:sz="0" w:space="0" w:color="auto"/>
        <w:bottom w:val="none" w:sz="0" w:space="0" w:color="auto"/>
        <w:right w:val="none" w:sz="0" w:space="0" w:color="auto"/>
      </w:divBdr>
      <w:divsChild>
        <w:div w:id="1615945402">
          <w:marLeft w:val="0"/>
          <w:marRight w:val="0"/>
          <w:marTop w:val="0"/>
          <w:marBottom w:val="0"/>
          <w:divBdr>
            <w:top w:val="none" w:sz="0" w:space="0" w:color="auto"/>
            <w:left w:val="none" w:sz="0" w:space="0" w:color="auto"/>
            <w:bottom w:val="none" w:sz="0" w:space="0" w:color="auto"/>
            <w:right w:val="none" w:sz="0" w:space="0" w:color="auto"/>
          </w:divBdr>
        </w:div>
      </w:divsChild>
    </w:div>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cp:lastModifiedBy>
  <cp:revision>8</cp:revision>
  <cp:lastPrinted>2019-03-13T01:42:00Z</cp:lastPrinted>
  <dcterms:created xsi:type="dcterms:W3CDTF">2017-12-19T11:53:00Z</dcterms:created>
  <dcterms:modified xsi:type="dcterms:W3CDTF">2019-03-13T01:44:00Z</dcterms:modified>
</cp:coreProperties>
</file>