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75" w:rsidRDefault="000165FF">
      <w:pPr>
        <w:jc w:val="center"/>
        <w:rPr>
          <w:b/>
          <w:bCs/>
          <w:sz w:val="44"/>
          <w:szCs w:val="44"/>
        </w:rPr>
      </w:pPr>
      <w:r>
        <w:rPr>
          <w:rFonts w:hint="eastAsia"/>
          <w:b/>
          <w:bCs/>
          <w:sz w:val="44"/>
          <w:szCs w:val="44"/>
        </w:rPr>
        <w:t>《成本管理会计》</w:t>
      </w:r>
      <w:r w:rsidR="00863B79">
        <w:rPr>
          <w:rFonts w:hint="eastAsia"/>
          <w:b/>
          <w:bCs/>
          <w:sz w:val="44"/>
          <w:szCs w:val="44"/>
        </w:rPr>
        <w:t>教学方案设计</w:t>
      </w:r>
    </w:p>
    <w:p w:rsidR="00423075" w:rsidRDefault="000165FF">
      <w:pPr>
        <w:jc w:val="right"/>
        <w:rPr>
          <w:sz w:val="32"/>
          <w:szCs w:val="32"/>
        </w:rPr>
      </w:pPr>
      <w:r>
        <w:rPr>
          <w:rFonts w:hint="eastAsia"/>
          <w:b/>
          <w:bCs/>
          <w:sz w:val="32"/>
          <w:szCs w:val="32"/>
        </w:rPr>
        <w:t>——以“变动成本法”课堂教学为例</w:t>
      </w:r>
    </w:p>
    <w:p w:rsidR="00423075" w:rsidRDefault="000165FF">
      <w:pPr>
        <w:spacing w:line="4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一、设计理念：</w:t>
      </w:r>
    </w:p>
    <w:p w:rsidR="00465B13" w:rsidRDefault="000165FF" w:rsidP="00465B1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堂课程教学依据“变动成本法”与“完全成本法”编制的财务利润表数据不同、运用场合不同为主要线索，采取“线上+线下”混合教学模式，结合课程知识体系架构以及较完善的课程网络学习环境，设计了适合本节</w:t>
      </w:r>
      <w:proofErr w:type="gramStart"/>
      <w:r>
        <w:rPr>
          <w:rFonts w:ascii="仿宋_GB2312" w:eastAsia="仿宋_GB2312" w:hAnsi="仿宋_GB2312" w:cs="仿宋_GB2312" w:hint="eastAsia"/>
          <w:sz w:val="24"/>
        </w:rPr>
        <w:t>课特点</w:t>
      </w:r>
      <w:proofErr w:type="gramEnd"/>
      <w:r>
        <w:rPr>
          <w:rFonts w:ascii="仿宋_GB2312" w:eastAsia="仿宋_GB2312" w:hAnsi="仿宋_GB2312" w:cs="仿宋_GB2312" w:hint="eastAsia"/>
          <w:sz w:val="24"/>
        </w:rPr>
        <w:t>的“导学、精讲、自学、实践、多维互动”教学方式。</w:t>
      </w:r>
    </w:p>
    <w:p w:rsidR="00DF379E" w:rsidRDefault="00465B13" w:rsidP="00465B1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本堂</w:t>
      </w:r>
      <w:proofErr w:type="gramStart"/>
      <w:r>
        <w:rPr>
          <w:rFonts w:ascii="仿宋_GB2312" w:eastAsia="仿宋_GB2312" w:hAnsi="仿宋_GB2312" w:cs="仿宋_GB2312" w:hint="eastAsia"/>
          <w:sz w:val="24"/>
        </w:rPr>
        <w:t>课思政</w:t>
      </w:r>
      <w:proofErr w:type="gramEnd"/>
      <w:r>
        <w:rPr>
          <w:rFonts w:ascii="仿宋_GB2312" w:eastAsia="仿宋_GB2312" w:hAnsi="仿宋_GB2312" w:cs="仿宋_GB2312" w:hint="eastAsia"/>
          <w:sz w:val="24"/>
        </w:rPr>
        <w:t>映射点：</w:t>
      </w:r>
      <w:r w:rsidR="0050147F" w:rsidRPr="0050147F">
        <w:rPr>
          <w:rFonts w:ascii="仿宋_GB2312" w:eastAsia="仿宋_GB2312" w:hAnsi="仿宋_GB2312" w:cs="仿宋_GB2312" w:hint="eastAsia"/>
          <w:sz w:val="24"/>
        </w:rPr>
        <w:t>引导学生知晓国家政策“去库存”中蕴含了管理会计思维，从两种成本法税前利润差异原因解释国家“去库存”，</w:t>
      </w:r>
      <w:r w:rsidRPr="00465B13">
        <w:rPr>
          <w:rFonts w:ascii="仿宋_GB2312" w:eastAsia="仿宋_GB2312" w:hAnsi="仿宋_GB2312" w:cs="仿宋_GB2312"/>
          <w:sz w:val="24"/>
        </w:rPr>
        <w:t>积极推进传统产业技术改造，加快发展</w:t>
      </w:r>
      <w:hyperlink r:id="rId8" w:tgtFrame="https://baike.baidu.com/item/%E4%B8%AD%E5%9B%BD%E6%99%BA%E9%80%A0/_blank" w:history="1">
        <w:r w:rsidRPr="00465B13">
          <w:rPr>
            <w:rFonts w:ascii="仿宋_GB2312" w:eastAsia="仿宋_GB2312" w:hAnsi="仿宋_GB2312" w:cs="仿宋_GB2312"/>
            <w:sz w:val="24"/>
          </w:rPr>
          <w:t>战略性新兴产业</w:t>
        </w:r>
      </w:hyperlink>
      <w:r w:rsidRPr="00465B13">
        <w:rPr>
          <w:rFonts w:ascii="仿宋_GB2312" w:eastAsia="仿宋_GB2312" w:hAnsi="仿宋_GB2312" w:cs="仿宋_GB2312"/>
          <w:sz w:val="24"/>
        </w:rPr>
        <w:t>，提升中国“智造”水平，全面提升产业</w:t>
      </w:r>
      <w:hyperlink r:id="rId9" w:tgtFrame="https://baike.baidu.com/item/%E4%B8%AD%E5%9B%BD%E6%99%BA%E9%80%A0/_blank" w:history="1">
        <w:r w:rsidRPr="00465B13">
          <w:rPr>
            <w:rFonts w:ascii="仿宋_GB2312" w:eastAsia="仿宋_GB2312" w:hAnsi="仿宋_GB2312" w:cs="仿宋_GB2312"/>
            <w:sz w:val="24"/>
          </w:rPr>
          <w:t>技术</w:t>
        </w:r>
      </w:hyperlink>
      <w:r w:rsidRPr="00465B13">
        <w:rPr>
          <w:rFonts w:ascii="仿宋_GB2312" w:eastAsia="仿宋_GB2312" w:hAnsi="仿宋_GB2312" w:cs="仿宋_GB2312"/>
          <w:sz w:val="24"/>
        </w:rPr>
        <w:t>水平和国际竞争力</w:t>
      </w:r>
      <w:r w:rsidR="0050147F" w:rsidRPr="0050147F">
        <w:rPr>
          <w:rFonts w:ascii="仿宋_GB2312" w:eastAsia="仿宋_GB2312" w:hAnsi="仿宋_GB2312" w:cs="仿宋_GB2312" w:hint="eastAsia"/>
          <w:sz w:val="24"/>
        </w:rPr>
        <w:t>的深远意义。</w:t>
      </w:r>
    </w:p>
    <w:p w:rsidR="00423075" w:rsidRDefault="000165FF">
      <w:pPr>
        <w:spacing w:line="400" w:lineRule="exact"/>
        <w:rPr>
          <w:b/>
          <w:bCs/>
          <w:sz w:val="24"/>
        </w:rPr>
      </w:pPr>
      <w:r>
        <w:rPr>
          <w:rFonts w:ascii="仿宋_GB2312" w:eastAsia="仿宋_GB2312" w:hAnsi="仿宋_GB2312" w:cs="仿宋_GB2312" w:hint="eastAsia"/>
          <w:b/>
          <w:bCs/>
          <w:sz w:val="28"/>
          <w:szCs w:val="28"/>
        </w:rPr>
        <w:t>二、教学目标：</w:t>
      </w:r>
    </w:p>
    <w:p w:rsidR="00423075" w:rsidRDefault="000165F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通过本课程的学习应掌握：</w:t>
      </w:r>
    </w:p>
    <w:p w:rsidR="00423075" w:rsidRDefault="000165FF">
      <w:pPr>
        <w:numPr>
          <w:ilvl w:val="0"/>
          <w:numId w:val="1"/>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变动成本法和完全成本法的基本理论；</w:t>
      </w:r>
    </w:p>
    <w:p w:rsidR="00423075" w:rsidRDefault="000165F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（2）变动成本法和完全成本法的区别与联系；</w:t>
      </w:r>
    </w:p>
    <w:p w:rsidR="00423075" w:rsidRDefault="000165F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（3）掌握完全成本法下利润表与变动成本法下利润表的编制；</w:t>
      </w:r>
    </w:p>
    <w:p w:rsidR="00423075" w:rsidRDefault="000165FF" w:rsidP="00DF379E">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（4）深层理解变动成本法在企业实务决策中具体应用。</w:t>
      </w:r>
    </w:p>
    <w:p w:rsidR="00465B13" w:rsidRPr="00DF379E" w:rsidRDefault="00465B13" w:rsidP="00DF379E">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（5）了解</w:t>
      </w:r>
      <w:r w:rsidR="005004AC">
        <w:rPr>
          <w:rFonts w:ascii="仿宋_GB2312" w:eastAsia="仿宋_GB2312" w:hAnsi="仿宋_GB2312" w:cs="仿宋_GB2312" w:hint="eastAsia"/>
          <w:sz w:val="24"/>
        </w:rPr>
        <w:t>我国制造业全面提升、创新的意义所在。</w:t>
      </w:r>
    </w:p>
    <w:p w:rsidR="00423075" w:rsidRDefault="00DF379E">
      <w:pPr>
        <w:spacing w:line="4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w:t>
      </w:r>
      <w:r w:rsidR="000165FF">
        <w:rPr>
          <w:rFonts w:ascii="仿宋_GB2312" w:eastAsia="仿宋_GB2312" w:hAnsi="仿宋_GB2312" w:cs="仿宋_GB2312" w:hint="eastAsia"/>
          <w:b/>
          <w:bCs/>
          <w:sz w:val="28"/>
          <w:szCs w:val="28"/>
        </w:rPr>
        <w:t>、课堂组织实施：</w:t>
      </w:r>
    </w:p>
    <w:p w:rsidR="00423075" w:rsidRDefault="000165FF">
      <w:pPr>
        <w:spacing w:line="340"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我们采取以下措施：在课前准备大量的导学材料，课中精心设计工作任务及实施步骤，课后充分利用网络资源，查漏补缺。具体教学课堂组织设计如图</w:t>
      </w:r>
      <w:r w:rsidR="00C97012">
        <w:rPr>
          <w:rFonts w:ascii="仿宋_GB2312" w:eastAsia="仿宋_GB2312" w:hAnsi="仿宋_GB2312" w:cs="仿宋_GB2312" w:hint="eastAsia"/>
          <w:sz w:val="24"/>
        </w:rPr>
        <w:t>1</w:t>
      </w:r>
      <w:r>
        <w:rPr>
          <w:rFonts w:ascii="仿宋_GB2312" w:eastAsia="仿宋_GB2312" w:hAnsi="仿宋_GB2312" w:cs="仿宋_GB2312" w:hint="eastAsia"/>
          <w:sz w:val="24"/>
        </w:rPr>
        <w:t>：</w:t>
      </w:r>
    </w:p>
    <w:p w:rsidR="00423075" w:rsidRDefault="000165FF">
      <w:pPr>
        <w:spacing w:line="340" w:lineRule="atLeast"/>
        <w:ind w:firstLineChars="200" w:firstLine="420"/>
        <w:jc w:val="center"/>
        <w:rPr>
          <w:rFonts w:ascii="仿宋_GB2312" w:eastAsia="仿宋_GB2312" w:hAnsi="仿宋_GB2312" w:cs="仿宋_GB2312"/>
          <w:sz w:val="24"/>
        </w:rPr>
      </w:pPr>
      <w:r>
        <w:rPr>
          <w:noProof/>
        </w:rPr>
        <w:drawing>
          <wp:inline distT="0" distB="0" distL="114300" distR="114300">
            <wp:extent cx="5016500" cy="2971355"/>
            <wp:effectExtent l="19050" t="0" r="0" b="0"/>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pic:cNvPicPr>
                      <a:picLocks noChangeAspect="1"/>
                    </pic:cNvPicPr>
                  </pic:nvPicPr>
                  <pic:blipFill>
                    <a:blip r:embed="rId10" cstate="print"/>
                    <a:srcRect l="13263" t="14574" r="16156" b="7501"/>
                    <a:stretch>
                      <a:fillRect/>
                    </a:stretch>
                  </pic:blipFill>
                  <pic:spPr>
                    <a:xfrm>
                      <a:off x="0" y="0"/>
                      <a:ext cx="5016500" cy="2971355"/>
                    </a:xfrm>
                    <a:prstGeom prst="rect">
                      <a:avLst/>
                    </a:prstGeom>
                    <a:noFill/>
                    <a:ln>
                      <a:noFill/>
                    </a:ln>
                  </pic:spPr>
                </pic:pic>
              </a:graphicData>
            </a:graphic>
          </wp:inline>
        </w:drawing>
      </w:r>
    </w:p>
    <w:p w:rsidR="00423075" w:rsidRDefault="000165FF">
      <w:pPr>
        <w:jc w:val="center"/>
        <w:rPr>
          <w:b/>
          <w:bCs/>
          <w:szCs w:val="21"/>
        </w:rPr>
      </w:pPr>
      <w:r>
        <w:rPr>
          <w:rFonts w:hint="eastAsia"/>
          <w:b/>
          <w:bCs/>
          <w:szCs w:val="21"/>
        </w:rPr>
        <w:t>图</w:t>
      </w:r>
      <w:r w:rsidR="00C97012">
        <w:rPr>
          <w:rFonts w:hint="eastAsia"/>
          <w:b/>
          <w:bCs/>
          <w:szCs w:val="21"/>
        </w:rPr>
        <w:t>1</w:t>
      </w:r>
      <w:r>
        <w:rPr>
          <w:rFonts w:hint="eastAsia"/>
          <w:b/>
          <w:bCs/>
          <w:szCs w:val="21"/>
        </w:rPr>
        <w:t xml:space="preserve"> </w:t>
      </w:r>
      <w:r>
        <w:rPr>
          <w:rFonts w:hint="eastAsia"/>
          <w:b/>
          <w:bCs/>
          <w:szCs w:val="21"/>
        </w:rPr>
        <w:t>案例引导、理实一体“六步”教学法</w:t>
      </w:r>
    </w:p>
    <w:p w:rsidR="00423075" w:rsidRDefault="000165FF">
      <w:pPr>
        <w:jc w:val="center"/>
        <w:rPr>
          <w:b/>
          <w:bCs/>
          <w:sz w:val="28"/>
          <w:szCs w:val="28"/>
        </w:rPr>
      </w:pPr>
      <w:r>
        <w:rPr>
          <w:rFonts w:hint="eastAsia"/>
          <w:b/>
          <w:bCs/>
          <w:sz w:val="28"/>
          <w:szCs w:val="28"/>
        </w:rPr>
        <w:lastRenderedPageBreak/>
        <w:t>表</w:t>
      </w:r>
      <w:r>
        <w:rPr>
          <w:rFonts w:hint="eastAsia"/>
          <w:b/>
          <w:bCs/>
          <w:sz w:val="28"/>
          <w:szCs w:val="28"/>
        </w:rPr>
        <w:t xml:space="preserve">1  </w:t>
      </w:r>
      <w:r>
        <w:rPr>
          <w:rFonts w:hint="eastAsia"/>
          <w:b/>
          <w:bCs/>
          <w:sz w:val="28"/>
          <w:szCs w:val="28"/>
        </w:rPr>
        <w:t>课</w:t>
      </w:r>
      <w:r>
        <w:rPr>
          <w:rFonts w:hint="eastAsia"/>
          <w:b/>
          <w:bCs/>
          <w:sz w:val="28"/>
          <w:szCs w:val="28"/>
        </w:rPr>
        <w:t xml:space="preserve"> </w:t>
      </w:r>
      <w:r>
        <w:rPr>
          <w:rFonts w:hint="eastAsia"/>
          <w:b/>
          <w:bCs/>
          <w:sz w:val="28"/>
          <w:szCs w:val="28"/>
        </w:rPr>
        <w:t>程</w:t>
      </w:r>
      <w:r>
        <w:rPr>
          <w:rFonts w:hint="eastAsia"/>
          <w:b/>
          <w:bCs/>
          <w:sz w:val="28"/>
          <w:szCs w:val="28"/>
        </w:rPr>
        <w:t xml:space="preserve"> </w:t>
      </w:r>
      <w:r>
        <w:rPr>
          <w:rFonts w:hint="eastAsia"/>
          <w:b/>
          <w:bCs/>
          <w:sz w:val="28"/>
          <w:szCs w:val="28"/>
        </w:rPr>
        <w:t>整</w:t>
      </w:r>
      <w:r>
        <w:rPr>
          <w:rFonts w:hint="eastAsia"/>
          <w:b/>
          <w:bCs/>
          <w:sz w:val="28"/>
          <w:szCs w:val="28"/>
        </w:rPr>
        <w:t xml:space="preserve"> </w:t>
      </w:r>
      <w:r>
        <w:rPr>
          <w:rFonts w:hint="eastAsia"/>
          <w:b/>
          <w:bCs/>
          <w:sz w:val="28"/>
          <w:szCs w:val="28"/>
        </w:rPr>
        <w:t>体</w:t>
      </w:r>
      <w:r>
        <w:rPr>
          <w:rFonts w:hint="eastAsia"/>
          <w:b/>
          <w:bCs/>
          <w:sz w:val="28"/>
          <w:szCs w:val="28"/>
        </w:rPr>
        <w:t xml:space="preserve"> </w:t>
      </w:r>
      <w:r>
        <w:rPr>
          <w:rFonts w:hint="eastAsia"/>
          <w:b/>
          <w:bCs/>
          <w:sz w:val="28"/>
          <w:szCs w:val="28"/>
        </w:rPr>
        <w:t>设</w:t>
      </w:r>
      <w:r>
        <w:rPr>
          <w:rFonts w:hint="eastAsia"/>
          <w:b/>
          <w:bCs/>
          <w:sz w:val="28"/>
          <w:szCs w:val="28"/>
        </w:rPr>
        <w:t xml:space="preserve"> </w:t>
      </w:r>
      <w:r>
        <w:rPr>
          <w:rFonts w:hint="eastAsia"/>
          <w:b/>
          <w:bCs/>
          <w:sz w:val="28"/>
          <w:szCs w:val="28"/>
        </w:rPr>
        <w:t>计</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847"/>
        <w:gridCol w:w="1340"/>
        <w:gridCol w:w="1770"/>
        <w:gridCol w:w="2462"/>
        <w:gridCol w:w="1022"/>
        <w:gridCol w:w="1427"/>
      </w:tblGrid>
      <w:tr w:rsidR="00423075">
        <w:trPr>
          <w:trHeight w:val="925"/>
          <w:jc w:val="center"/>
        </w:trPr>
        <w:tc>
          <w:tcPr>
            <w:tcW w:w="0" w:type="auto"/>
            <w:vAlign w:val="center"/>
          </w:tcPr>
          <w:p w:rsidR="00423075" w:rsidRDefault="000165FF">
            <w:pPr>
              <w:jc w:val="center"/>
              <w:rPr>
                <w:rFonts w:ascii="仿宋" w:eastAsia="仿宋" w:hAnsi="仿宋" w:cs="仿宋"/>
                <w:b/>
                <w:sz w:val="24"/>
              </w:rPr>
            </w:pPr>
            <w:r>
              <w:rPr>
                <w:rFonts w:ascii="仿宋" w:eastAsia="仿宋" w:hAnsi="仿宋" w:cs="仿宋" w:hint="eastAsia"/>
                <w:b/>
                <w:sz w:val="24"/>
              </w:rPr>
              <w:t>序号</w:t>
            </w:r>
          </w:p>
        </w:tc>
        <w:tc>
          <w:tcPr>
            <w:tcW w:w="847" w:type="dxa"/>
            <w:vAlign w:val="center"/>
          </w:tcPr>
          <w:p w:rsidR="00423075" w:rsidRDefault="000165FF">
            <w:pPr>
              <w:jc w:val="center"/>
              <w:rPr>
                <w:rFonts w:ascii="仿宋" w:eastAsia="仿宋" w:hAnsi="仿宋" w:cs="仿宋"/>
                <w:b/>
                <w:sz w:val="24"/>
              </w:rPr>
            </w:pPr>
            <w:r>
              <w:rPr>
                <w:rFonts w:ascii="仿宋" w:eastAsia="仿宋" w:hAnsi="仿宋" w:cs="仿宋" w:hint="eastAsia"/>
                <w:b/>
                <w:sz w:val="24"/>
              </w:rPr>
              <w:t>步骤名称</w:t>
            </w:r>
          </w:p>
        </w:tc>
        <w:tc>
          <w:tcPr>
            <w:tcW w:w="1340" w:type="dxa"/>
            <w:vAlign w:val="center"/>
          </w:tcPr>
          <w:p w:rsidR="00423075" w:rsidRDefault="000165FF">
            <w:pPr>
              <w:jc w:val="center"/>
              <w:rPr>
                <w:rFonts w:ascii="仿宋" w:eastAsia="仿宋" w:hAnsi="仿宋" w:cs="仿宋"/>
                <w:b/>
                <w:sz w:val="24"/>
              </w:rPr>
            </w:pPr>
            <w:r>
              <w:rPr>
                <w:rFonts w:ascii="仿宋" w:eastAsia="仿宋" w:hAnsi="仿宋" w:cs="仿宋" w:hint="eastAsia"/>
                <w:b/>
                <w:sz w:val="24"/>
              </w:rPr>
              <w:t>教学内容</w:t>
            </w:r>
          </w:p>
        </w:tc>
        <w:tc>
          <w:tcPr>
            <w:tcW w:w="1770" w:type="dxa"/>
            <w:vAlign w:val="center"/>
          </w:tcPr>
          <w:p w:rsidR="00423075" w:rsidRDefault="000165FF">
            <w:pPr>
              <w:jc w:val="center"/>
              <w:rPr>
                <w:rFonts w:ascii="仿宋" w:eastAsia="仿宋" w:hAnsi="仿宋" w:cs="仿宋"/>
                <w:b/>
                <w:sz w:val="24"/>
              </w:rPr>
            </w:pPr>
            <w:r>
              <w:rPr>
                <w:rFonts w:ascii="仿宋" w:eastAsia="仿宋" w:hAnsi="仿宋" w:cs="仿宋" w:hint="eastAsia"/>
                <w:b/>
                <w:sz w:val="24"/>
              </w:rPr>
              <w:t>教师活动</w:t>
            </w:r>
          </w:p>
        </w:tc>
        <w:tc>
          <w:tcPr>
            <w:tcW w:w="2462" w:type="dxa"/>
            <w:vAlign w:val="center"/>
          </w:tcPr>
          <w:p w:rsidR="00423075" w:rsidRDefault="000165FF">
            <w:pPr>
              <w:jc w:val="center"/>
              <w:rPr>
                <w:rFonts w:ascii="仿宋" w:eastAsia="仿宋" w:hAnsi="仿宋" w:cs="仿宋"/>
                <w:b/>
                <w:sz w:val="24"/>
              </w:rPr>
            </w:pPr>
            <w:r>
              <w:rPr>
                <w:rFonts w:ascii="仿宋" w:eastAsia="仿宋" w:hAnsi="仿宋" w:cs="仿宋" w:hint="eastAsia"/>
                <w:b/>
                <w:sz w:val="24"/>
              </w:rPr>
              <w:t>学生活动</w:t>
            </w:r>
          </w:p>
        </w:tc>
        <w:tc>
          <w:tcPr>
            <w:tcW w:w="1022" w:type="dxa"/>
            <w:vAlign w:val="center"/>
          </w:tcPr>
          <w:p w:rsidR="00423075" w:rsidRDefault="000165FF">
            <w:pPr>
              <w:jc w:val="center"/>
              <w:rPr>
                <w:rFonts w:ascii="仿宋" w:eastAsia="仿宋" w:hAnsi="仿宋" w:cs="仿宋"/>
                <w:b/>
                <w:sz w:val="24"/>
              </w:rPr>
            </w:pPr>
            <w:r>
              <w:rPr>
                <w:rFonts w:ascii="仿宋" w:eastAsia="仿宋" w:hAnsi="仿宋" w:cs="仿宋" w:hint="eastAsia"/>
                <w:b/>
                <w:sz w:val="24"/>
              </w:rPr>
              <w:t>时间分配(分)</w:t>
            </w:r>
          </w:p>
        </w:tc>
        <w:tc>
          <w:tcPr>
            <w:tcW w:w="1427" w:type="dxa"/>
            <w:vAlign w:val="center"/>
          </w:tcPr>
          <w:p w:rsidR="00423075" w:rsidRDefault="000165FF">
            <w:pPr>
              <w:jc w:val="center"/>
              <w:rPr>
                <w:rFonts w:ascii="仿宋" w:eastAsia="仿宋" w:hAnsi="仿宋" w:cs="仿宋"/>
                <w:b/>
                <w:sz w:val="24"/>
              </w:rPr>
            </w:pPr>
            <w:r>
              <w:rPr>
                <w:rFonts w:ascii="仿宋" w:eastAsia="仿宋" w:hAnsi="仿宋" w:cs="仿宋" w:hint="eastAsia"/>
                <w:b/>
                <w:sz w:val="24"/>
              </w:rPr>
              <w:t>线上/线下</w:t>
            </w:r>
          </w:p>
        </w:tc>
      </w:tr>
      <w:tr w:rsidR="00423075">
        <w:trPr>
          <w:cantSplit/>
          <w:trHeight w:val="724"/>
          <w:jc w:val="center"/>
        </w:trPr>
        <w:tc>
          <w:tcPr>
            <w:tcW w:w="0" w:type="auto"/>
            <w:vAlign w:val="center"/>
          </w:tcPr>
          <w:p w:rsidR="00423075" w:rsidRDefault="000165FF">
            <w:pPr>
              <w:jc w:val="center"/>
              <w:rPr>
                <w:rFonts w:ascii="仿宋" w:eastAsia="仿宋" w:hAnsi="仿宋" w:cs="仿宋"/>
                <w:sz w:val="24"/>
              </w:rPr>
            </w:pPr>
            <w:r>
              <w:rPr>
                <w:rFonts w:ascii="仿宋" w:eastAsia="仿宋" w:hAnsi="仿宋" w:cs="仿宋" w:hint="eastAsia"/>
                <w:sz w:val="24"/>
              </w:rPr>
              <w:t>1</w:t>
            </w:r>
          </w:p>
        </w:tc>
        <w:tc>
          <w:tcPr>
            <w:tcW w:w="84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 前</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预 习</w:t>
            </w:r>
          </w:p>
        </w:tc>
        <w:tc>
          <w:tcPr>
            <w:tcW w:w="134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复习传统成本的概念，回顾企业对外报送的利润表的编制方法</w:t>
            </w:r>
          </w:p>
        </w:tc>
        <w:tc>
          <w:tcPr>
            <w:tcW w:w="177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推送预习资料</w:t>
            </w:r>
          </w:p>
        </w:tc>
        <w:tc>
          <w:tcPr>
            <w:tcW w:w="2462" w:type="dxa"/>
            <w:vAlign w:val="center"/>
          </w:tcPr>
          <w:p w:rsidR="00423075" w:rsidRDefault="000165FF">
            <w:pPr>
              <w:spacing w:line="340" w:lineRule="atLeast"/>
              <w:rPr>
                <w:rFonts w:ascii="仿宋_GB2312" w:eastAsia="仿宋_GB2312" w:hAnsi="仿宋_GB2312" w:cs="仿宋_GB2312"/>
                <w:sz w:val="24"/>
              </w:rPr>
            </w:pPr>
            <w:proofErr w:type="gramStart"/>
            <w:r>
              <w:rPr>
                <w:rFonts w:ascii="仿宋_GB2312" w:eastAsia="仿宋_GB2312" w:hAnsi="仿宋_GB2312" w:cs="仿宋_GB2312" w:hint="eastAsia"/>
                <w:sz w:val="24"/>
              </w:rPr>
              <w:t>观看微课视频</w:t>
            </w:r>
            <w:proofErr w:type="gramEnd"/>
            <w:r>
              <w:rPr>
                <w:rFonts w:ascii="仿宋_GB2312" w:eastAsia="仿宋_GB2312" w:hAnsi="仿宋_GB2312" w:cs="仿宋_GB2312" w:hint="eastAsia"/>
                <w:sz w:val="24"/>
              </w:rPr>
              <w:t>，阅读老师推送的资料</w:t>
            </w:r>
            <w:r w:rsidR="002D025D">
              <w:rPr>
                <w:rFonts w:ascii="仿宋_GB2312" w:eastAsia="仿宋_GB2312" w:hAnsi="仿宋_GB2312" w:cs="仿宋_GB2312" w:hint="eastAsia"/>
                <w:sz w:val="24"/>
              </w:rPr>
              <w:t>，了解我国制造业发展现状及面临的</w:t>
            </w:r>
            <w:r w:rsidR="004A5D8A">
              <w:rPr>
                <w:rFonts w:ascii="仿宋_GB2312" w:eastAsia="仿宋_GB2312" w:hAnsi="仿宋_GB2312" w:cs="仿宋_GB2312" w:hint="eastAsia"/>
                <w:sz w:val="24"/>
              </w:rPr>
              <w:t>国内外</w:t>
            </w:r>
            <w:r w:rsidR="002D025D">
              <w:rPr>
                <w:rFonts w:ascii="仿宋_GB2312" w:eastAsia="仿宋_GB2312" w:hAnsi="仿宋_GB2312" w:cs="仿宋_GB2312" w:hint="eastAsia"/>
                <w:sz w:val="24"/>
              </w:rPr>
              <w:t>竞争环境</w:t>
            </w:r>
          </w:p>
        </w:tc>
        <w:tc>
          <w:tcPr>
            <w:tcW w:w="102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20分钟</w:t>
            </w:r>
          </w:p>
        </w:tc>
        <w:tc>
          <w:tcPr>
            <w:tcW w:w="142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线上/</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课外任务</w:t>
            </w:r>
          </w:p>
        </w:tc>
      </w:tr>
      <w:tr w:rsidR="00423075">
        <w:trPr>
          <w:cantSplit/>
          <w:trHeight w:val="724"/>
          <w:jc w:val="center"/>
        </w:trPr>
        <w:tc>
          <w:tcPr>
            <w:tcW w:w="0" w:type="auto"/>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2</w:t>
            </w:r>
          </w:p>
        </w:tc>
        <w:tc>
          <w:tcPr>
            <w:tcW w:w="84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案 例</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导 入</w:t>
            </w:r>
          </w:p>
        </w:tc>
        <w:tc>
          <w:tcPr>
            <w:tcW w:w="1340" w:type="dxa"/>
            <w:vAlign w:val="center"/>
          </w:tcPr>
          <w:p w:rsidR="00423075" w:rsidRDefault="000165FF">
            <w:pPr>
              <w:spacing w:line="340" w:lineRule="atLeast"/>
              <w:rPr>
                <w:rFonts w:ascii="仿宋_GB2312" w:eastAsia="仿宋_GB2312" w:hAnsi="仿宋_GB2312" w:cs="仿宋_GB2312"/>
                <w:sz w:val="24"/>
                <w:lang w:val="en-GB"/>
              </w:rPr>
            </w:pPr>
            <w:r>
              <w:rPr>
                <w:rFonts w:ascii="仿宋_GB2312" w:eastAsia="仿宋_GB2312" w:hAnsi="仿宋_GB2312" w:cs="仿宋_GB2312" w:hint="eastAsia"/>
                <w:sz w:val="24"/>
                <w:lang w:val="en-GB"/>
              </w:rPr>
              <w:t>为什么</w:t>
            </w:r>
            <w:r>
              <w:rPr>
                <w:rFonts w:ascii="仿宋_GB2312" w:eastAsia="仿宋_GB2312" w:hAnsi="仿宋_GB2312" w:cs="仿宋_GB2312" w:hint="eastAsia"/>
                <w:sz w:val="24"/>
              </w:rPr>
              <w:t>王</w:t>
            </w:r>
            <w:r>
              <w:rPr>
                <w:rFonts w:ascii="仿宋_GB2312" w:eastAsia="仿宋_GB2312" w:hAnsi="仿宋_GB2312" w:cs="仿宋_GB2312" w:hint="eastAsia"/>
                <w:sz w:val="24"/>
                <w:lang w:val="en-GB"/>
              </w:rPr>
              <w:t>经理认为王会计汇报的利润是虚数？</w:t>
            </w:r>
          </w:p>
        </w:tc>
        <w:tc>
          <w:tcPr>
            <w:tcW w:w="177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引入变动成本</w:t>
            </w:r>
            <w:proofErr w:type="gramStart"/>
            <w:r>
              <w:rPr>
                <w:rFonts w:ascii="仿宋_GB2312" w:eastAsia="仿宋_GB2312" w:hAnsi="仿宋_GB2312" w:cs="仿宋_GB2312" w:hint="eastAsia"/>
                <w:sz w:val="24"/>
              </w:rPr>
              <w:t>法概念</w:t>
            </w:r>
            <w:proofErr w:type="gramEnd"/>
          </w:p>
        </w:tc>
        <w:tc>
          <w:tcPr>
            <w:tcW w:w="246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讨论变动成本法的理论根据</w:t>
            </w:r>
          </w:p>
        </w:tc>
        <w:tc>
          <w:tcPr>
            <w:tcW w:w="102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10分钟</w:t>
            </w:r>
          </w:p>
        </w:tc>
        <w:tc>
          <w:tcPr>
            <w:tcW w:w="142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线下/</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课堂讨论</w:t>
            </w:r>
          </w:p>
        </w:tc>
      </w:tr>
      <w:tr w:rsidR="00423075">
        <w:trPr>
          <w:cantSplit/>
          <w:trHeight w:val="1934"/>
          <w:jc w:val="center"/>
        </w:trPr>
        <w:tc>
          <w:tcPr>
            <w:tcW w:w="0" w:type="auto"/>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3</w:t>
            </w:r>
          </w:p>
        </w:tc>
        <w:tc>
          <w:tcPr>
            <w:tcW w:w="84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理论精 讲</w:t>
            </w:r>
          </w:p>
        </w:tc>
        <w:tc>
          <w:tcPr>
            <w:tcW w:w="134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1. 认知变动成本法</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2.两种成本计算方法营业利润的差额。</w:t>
            </w:r>
          </w:p>
        </w:tc>
        <w:tc>
          <w:tcPr>
            <w:tcW w:w="1770" w:type="dxa"/>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1.讲授变动成本法与完全成本法的区别</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2.讲授两种成本计算方法计算分期税前净利的差额及变化规律</w:t>
            </w:r>
          </w:p>
        </w:tc>
        <w:tc>
          <w:tcPr>
            <w:tcW w:w="246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1.掌握完全成本法与变动成本的成本数据差异</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2.掌握产销变动情况下，两种成本计算方法的利润表的编制</w:t>
            </w:r>
          </w:p>
          <w:p w:rsidR="002D025D" w:rsidRDefault="002D025D">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3.结合案例介绍我国宏观政策“去库存”及制造业提升及创新的重要意义。</w:t>
            </w:r>
          </w:p>
        </w:tc>
        <w:tc>
          <w:tcPr>
            <w:tcW w:w="102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35分钟</w:t>
            </w:r>
          </w:p>
        </w:tc>
        <w:tc>
          <w:tcPr>
            <w:tcW w:w="142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线下/</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课堂讲授</w:t>
            </w:r>
          </w:p>
        </w:tc>
      </w:tr>
      <w:tr w:rsidR="00423075">
        <w:trPr>
          <w:cantSplit/>
          <w:trHeight w:val="2171"/>
          <w:jc w:val="center"/>
        </w:trPr>
        <w:tc>
          <w:tcPr>
            <w:tcW w:w="0" w:type="auto"/>
          </w:tcPr>
          <w:p w:rsidR="00423075" w:rsidRDefault="00423075">
            <w:pPr>
              <w:spacing w:line="340" w:lineRule="atLeast"/>
              <w:rPr>
                <w:rFonts w:ascii="仿宋_GB2312" w:eastAsia="仿宋_GB2312" w:hAnsi="仿宋_GB2312" w:cs="仿宋_GB2312"/>
                <w:sz w:val="24"/>
              </w:rPr>
            </w:pPr>
          </w:p>
          <w:p w:rsidR="00423075" w:rsidRDefault="00423075">
            <w:pPr>
              <w:spacing w:line="340" w:lineRule="atLeast"/>
              <w:rPr>
                <w:rFonts w:ascii="仿宋_GB2312" w:eastAsia="仿宋_GB2312" w:hAnsi="仿宋_GB2312" w:cs="仿宋_GB2312"/>
                <w:sz w:val="24"/>
              </w:rPr>
            </w:pPr>
          </w:p>
          <w:p w:rsidR="00423075" w:rsidRDefault="00423075">
            <w:pPr>
              <w:spacing w:line="340" w:lineRule="atLeast"/>
              <w:rPr>
                <w:rFonts w:ascii="仿宋_GB2312" w:eastAsia="仿宋_GB2312" w:hAnsi="仿宋_GB2312" w:cs="仿宋_GB2312"/>
                <w:sz w:val="24"/>
              </w:rPr>
            </w:pP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4</w:t>
            </w:r>
          </w:p>
        </w:tc>
        <w:tc>
          <w:tcPr>
            <w:tcW w:w="847" w:type="dxa"/>
            <w:vAlign w:val="center"/>
          </w:tcPr>
          <w:p w:rsidR="00423075" w:rsidRDefault="00423075">
            <w:pPr>
              <w:spacing w:line="340" w:lineRule="atLeast"/>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lang w:val="en-GB"/>
              </w:rPr>
              <w:t>任</w:t>
            </w:r>
            <w:r>
              <w:rPr>
                <w:rFonts w:ascii="仿宋_GB2312" w:eastAsia="仿宋_GB2312" w:hAnsi="仿宋_GB2312" w:cs="仿宋_GB2312" w:hint="eastAsia"/>
                <w:sz w:val="24"/>
              </w:rPr>
              <w:t xml:space="preserve"> </w:t>
            </w:r>
            <w:proofErr w:type="gramStart"/>
            <w:r>
              <w:rPr>
                <w:rFonts w:ascii="仿宋_GB2312" w:eastAsia="仿宋_GB2312" w:hAnsi="仿宋_GB2312" w:cs="仿宋_GB2312" w:hint="eastAsia"/>
                <w:sz w:val="24"/>
                <w:lang w:val="en-GB"/>
              </w:rPr>
              <w:t>务</w:t>
            </w:r>
            <w:proofErr w:type="gramEnd"/>
            <w:r>
              <w:rPr>
                <w:rFonts w:ascii="仿宋_GB2312" w:eastAsia="仿宋_GB2312" w:hAnsi="仿宋_GB2312" w:cs="仿宋_GB2312" w:hint="eastAsia"/>
                <w:sz w:val="24"/>
              </w:rPr>
              <w:t>驱 动</w:t>
            </w:r>
          </w:p>
        </w:tc>
        <w:tc>
          <w:tcPr>
            <w:tcW w:w="1340" w:type="dxa"/>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任务</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：认知变动成本法</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任务二：计算两种成本法营业利润的差额。</w:t>
            </w:r>
          </w:p>
        </w:tc>
        <w:tc>
          <w:tcPr>
            <w:tcW w:w="177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1.布置任务，2.引导学生思考，强化理论知识</w:t>
            </w:r>
          </w:p>
        </w:tc>
        <w:tc>
          <w:tcPr>
            <w:tcW w:w="246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1.熟练掌握两种成本计算方法财务报表的编制。明确两种报表的使用场合及依据。</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2.了解企业当期的真正工作业绩，即真正的盈利情况，从而为企业管理提供最有用的经营信息。</w:t>
            </w:r>
          </w:p>
          <w:p w:rsidR="002D025D" w:rsidRDefault="002D025D">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3.知晓库存过多对企业、对国家经济造成的负面影响。</w:t>
            </w:r>
          </w:p>
        </w:tc>
        <w:tc>
          <w:tcPr>
            <w:tcW w:w="1022" w:type="dxa"/>
            <w:vAlign w:val="center"/>
          </w:tcPr>
          <w:p w:rsidR="00423075" w:rsidRDefault="00423075">
            <w:pPr>
              <w:spacing w:line="340" w:lineRule="atLeast"/>
              <w:jc w:val="center"/>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30分钟</w:t>
            </w:r>
          </w:p>
        </w:tc>
        <w:tc>
          <w:tcPr>
            <w:tcW w:w="1427" w:type="dxa"/>
            <w:vAlign w:val="center"/>
          </w:tcPr>
          <w:p w:rsidR="00423075" w:rsidRDefault="00423075">
            <w:pPr>
              <w:spacing w:line="340" w:lineRule="atLeast"/>
              <w:jc w:val="center"/>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线下/</w:t>
            </w: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课堂练习</w:t>
            </w:r>
          </w:p>
        </w:tc>
      </w:tr>
      <w:tr w:rsidR="00423075">
        <w:trPr>
          <w:cantSplit/>
          <w:trHeight w:val="2171"/>
          <w:jc w:val="center"/>
        </w:trPr>
        <w:tc>
          <w:tcPr>
            <w:tcW w:w="0" w:type="auto"/>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lastRenderedPageBreak/>
              <w:t>5</w:t>
            </w:r>
          </w:p>
        </w:tc>
        <w:tc>
          <w:tcPr>
            <w:tcW w:w="847" w:type="dxa"/>
            <w:vAlign w:val="center"/>
          </w:tcPr>
          <w:p w:rsidR="00423075" w:rsidRDefault="000165FF">
            <w:pPr>
              <w:spacing w:line="340" w:lineRule="atLeast"/>
              <w:rPr>
                <w:rFonts w:ascii="仿宋_GB2312" w:eastAsia="仿宋_GB2312" w:hAnsi="仿宋_GB2312" w:cs="仿宋_GB2312"/>
                <w:sz w:val="24"/>
                <w:lang w:val="en-GB"/>
              </w:rPr>
            </w:pPr>
            <w:r>
              <w:rPr>
                <w:rFonts w:ascii="仿宋_GB2312" w:eastAsia="仿宋_GB2312" w:hAnsi="仿宋_GB2312" w:cs="仿宋_GB2312" w:hint="eastAsia"/>
                <w:sz w:val="24"/>
              </w:rPr>
              <w:t xml:space="preserve">实 </w:t>
            </w:r>
            <w:proofErr w:type="gramStart"/>
            <w:r>
              <w:rPr>
                <w:rFonts w:ascii="仿宋_GB2312" w:eastAsia="仿宋_GB2312" w:hAnsi="仿宋_GB2312" w:cs="仿宋_GB2312" w:hint="eastAsia"/>
                <w:sz w:val="24"/>
              </w:rPr>
              <w:t>践</w:t>
            </w:r>
            <w:proofErr w:type="gramEnd"/>
            <w:r>
              <w:rPr>
                <w:rFonts w:ascii="仿宋_GB2312" w:eastAsia="仿宋_GB2312" w:hAnsi="仿宋_GB2312" w:cs="仿宋_GB2312" w:hint="eastAsia"/>
                <w:sz w:val="24"/>
                <w:lang w:val="en-GB"/>
              </w:rPr>
              <w:t>训</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lang w:val="en-GB"/>
              </w:rPr>
              <w:t>练</w:t>
            </w:r>
          </w:p>
        </w:tc>
        <w:tc>
          <w:tcPr>
            <w:tcW w:w="1340" w:type="dxa"/>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依托实验教学软件，练习完全成本法、变动成本</w:t>
            </w:r>
            <w:proofErr w:type="gramStart"/>
            <w:r>
              <w:rPr>
                <w:rFonts w:ascii="仿宋_GB2312" w:eastAsia="仿宋_GB2312" w:hAnsi="仿宋_GB2312" w:cs="仿宋_GB2312" w:hint="eastAsia"/>
                <w:sz w:val="24"/>
              </w:rPr>
              <w:t>法利润</w:t>
            </w:r>
            <w:proofErr w:type="gramEnd"/>
            <w:r>
              <w:rPr>
                <w:rFonts w:ascii="仿宋_GB2312" w:eastAsia="仿宋_GB2312" w:hAnsi="仿宋_GB2312" w:cs="仿宋_GB2312" w:hint="eastAsia"/>
                <w:sz w:val="24"/>
              </w:rPr>
              <w:t>表的具体编制</w:t>
            </w:r>
          </w:p>
        </w:tc>
        <w:tc>
          <w:tcPr>
            <w:tcW w:w="1770" w:type="dxa"/>
            <w:vAlign w:val="center"/>
          </w:tcPr>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布置实践训练任务</w:t>
            </w:r>
          </w:p>
        </w:tc>
        <w:tc>
          <w:tcPr>
            <w:tcW w:w="2462" w:type="dxa"/>
            <w:vAlign w:val="center"/>
          </w:tcPr>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1.编制完全成本法的利润表</w:t>
            </w:r>
          </w:p>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2.编制变动成本法的利润表</w:t>
            </w:r>
          </w:p>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3.比较差异</w:t>
            </w:r>
          </w:p>
        </w:tc>
        <w:tc>
          <w:tcPr>
            <w:tcW w:w="1022" w:type="dxa"/>
            <w:vAlign w:val="center"/>
          </w:tcPr>
          <w:p w:rsidR="00423075" w:rsidRDefault="00423075">
            <w:pPr>
              <w:spacing w:line="340" w:lineRule="atLeast"/>
              <w:jc w:val="center"/>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30分钟</w:t>
            </w:r>
          </w:p>
        </w:tc>
        <w:tc>
          <w:tcPr>
            <w:tcW w:w="1427" w:type="dxa"/>
            <w:vAlign w:val="center"/>
          </w:tcPr>
          <w:p w:rsidR="00423075" w:rsidRDefault="00423075">
            <w:pPr>
              <w:spacing w:line="340" w:lineRule="atLeast"/>
              <w:jc w:val="center"/>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线上/</w:t>
            </w: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实践模拟</w:t>
            </w:r>
          </w:p>
        </w:tc>
      </w:tr>
      <w:tr w:rsidR="00423075">
        <w:trPr>
          <w:cantSplit/>
          <w:trHeight w:val="619"/>
          <w:jc w:val="center"/>
        </w:trPr>
        <w:tc>
          <w:tcPr>
            <w:tcW w:w="0" w:type="auto"/>
          </w:tcPr>
          <w:p w:rsidR="00423075" w:rsidRDefault="00423075">
            <w:pPr>
              <w:spacing w:line="340" w:lineRule="atLeast"/>
              <w:rPr>
                <w:rFonts w:ascii="仿宋_GB2312" w:eastAsia="仿宋_GB2312" w:hAnsi="仿宋_GB2312" w:cs="仿宋_GB2312"/>
                <w:sz w:val="24"/>
              </w:rPr>
            </w:pPr>
          </w:p>
          <w:p w:rsidR="00423075" w:rsidRDefault="00423075">
            <w:pPr>
              <w:spacing w:line="340" w:lineRule="atLeast"/>
              <w:rPr>
                <w:rFonts w:ascii="仿宋_GB2312" w:eastAsia="仿宋_GB2312" w:hAnsi="仿宋_GB2312" w:cs="仿宋_GB2312"/>
                <w:sz w:val="24"/>
              </w:rPr>
            </w:pP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6</w:t>
            </w:r>
          </w:p>
        </w:tc>
        <w:tc>
          <w:tcPr>
            <w:tcW w:w="847" w:type="dxa"/>
            <w:vAlign w:val="center"/>
          </w:tcPr>
          <w:p w:rsidR="00423075" w:rsidRDefault="00423075">
            <w:pPr>
              <w:spacing w:line="340" w:lineRule="atLeast"/>
              <w:jc w:val="center"/>
              <w:rPr>
                <w:rFonts w:ascii="仿宋_GB2312" w:eastAsia="仿宋_GB2312" w:hAnsi="仿宋_GB2312" w:cs="仿宋_GB2312"/>
                <w:sz w:val="24"/>
              </w:rPr>
            </w:pPr>
          </w:p>
          <w:p w:rsidR="00423075" w:rsidRDefault="00423075">
            <w:pPr>
              <w:spacing w:line="340" w:lineRule="atLeast"/>
              <w:jc w:val="center"/>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 xml:space="preserve">强 </w:t>
            </w:r>
            <w:proofErr w:type="gramStart"/>
            <w:r>
              <w:rPr>
                <w:rFonts w:ascii="仿宋_GB2312" w:eastAsia="仿宋_GB2312" w:hAnsi="仿宋_GB2312" w:cs="仿宋_GB2312" w:hint="eastAsia"/>
                <w:sz w:val="24"/>
              </w:rPr>
              <w:t>化提</w:t>
            </w:r>
            <w:proofErr w:type="gramEnd"/>
            <w:r>
              <w:rPr>
                <w:rFonts w:ascii="仿宋_GB2312" w:eastAsia="仿宋_GB2312" w:hAnsi="仿宋_GB2312" w:cs="仿宋_GB2312" w:hint="eastAsia"/>
                <w:sz w:val="24"/>
              </w:rPr>
              <w:t xml:space="preserve"> 升</w:t>
            </w:r>
          </w:p>
        </w:tc>
        <w:tc>
          <w:tcPr>
            <w:tcW w:w="1340" w:type="dxa"/>
            <w:vAlign w:val="center"/>
          </w:tcPr>
          <w:p w:rsidR="00423075" w:rsidRDefault="00423075">
            <w:pPr>
              <w:spacing w:line="340" w:lineRule="atLeast"/>
              <w:jc w:val="center"/>
              <w:rPr>
                <w:rFonts w:ascii="仿宋_GB2312" w:eastAsia="仿宋_GB2312" w:hAnsi="仿宋_GB2312" w:cs="仿宋_GB2312"/>
                <w:sz w:val="24"/>
              </w:rPr>
            </w:pPr>
          </w:p>
          <w:p w:rsidR="00423075" w:rsidRDefault="00423075">
            <w:pPr>
              <w:spacing w:line="340" w:lineRule="atLeast"/>
              <w:jc w:val="center"/>
              <w:rPr>
                <w:rFonts w:ascii="仿宋_GB2312" w:eastAsia="仿宋_GB2312" w:hAnsi="仿宋_GB2312" w:cs="仿宋_GB2312"/>
                <w:sz w:val="24"/>
              </w:rPr>
            </w:pP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典型性案例讨论</w:t>
            </w:r>
          </w:p>
        </w:tc>
        <w:tc>
          <w:tcPr>
            <w:tcW w:w="1770" w:type="dxa"/>
            <w:vAlign w:val="center"/>
          </w:tcPr>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1.提供变动成本法综合案例</w:t>
            </w:r>
          </w:p>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2.观察小组的讨论情况，并适当指导</w:t>
            </w:r>
          </w:p>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3.综合概括总结案例</w:t>
            </w:r>
          </w:p>
        </w:tc>
        <w:tc>
          <w:tcPr>
            <w:tcW w:w="2462" w:type="dxa"/>
            <w:vAlign w:val="center"/>
          </w:tcPr>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1.完成案例分析并形成简单总结报告</w:t>
            </w:r>
          </w:p>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2.准备向老师和同学简要汇报</w:t>
            </w:r>
          </w:p>
          <w:p w:rsidR="00423075" w:rsidRDefault="000165FF">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3.寻找讲解过程中是否存在概念不清、计算不准的问题。</w:t>
            </w:r>
          </w:p>
          <w:p w:rsidR="002D025D" w:rsidRDefault="002D025D">
            <w:pPr>
              <w:spacing w:line="340" w:lineRule="atLeast"/>
              <w:jc w:val="left"/>
              <w:rPr>
                <w:rFonts w:ascii="仿宋_GB2312" w:eastAsia="仿宋_GB2312" w:hAnsi="仿宋_GB2312" w:cs="仿宋_GB2312"/>
                <w:sz w:val="24"/>
              </w:rPr>
            </w:pPr>
            <w:r>
              <w:rPr>
                <w:rFonts w:ascii="仿宋_GB2312" w:eastAsia="仿宋_GB2312" w:hAnsi="仿宋_GB2312" w:cs="仿宋_GB2312" w:hint="eastAsia"/>
                <w:sz w:val="24"/>
              </w:rPr>
              <w:t>4.结合案例，帮助企业规划未来</w:t>
            </w:r>
            <w:r w:rsidR="00E67699">
              <w:rPr>
                <w:rFonts w:ascii="仿宋_GB2312" w:eastAsia="仿宋_GB2312" w:hAnsi="仿宋_GB2312" w:cs="仿宋_GB2312" w:hint="eastAsia"/>
                <w:sz w:val="24"/>
              </w:rPr>
              <w:t>生产计划。</w:t>
            </w:r>
          </w:p>
        </w:tc>
        <w:tc>
          <w:tcPr>
            <w:tcW w:w="1022" w:type="dxa"/>
            <w:vAlign w:val="center"/>
          </w:tcPr>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30分钟</w:t>
            </w:r>
          </w:p>
        </w:tc>
        <w:tc>
          <w:tcPr>
            <w:tcW w:w="1427" w:type="dxa"/>
            <w:vAlign w:val="center"/>
          </w:tcPr>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线下/</w:t>
            </w:r>
          </w:p>
          <w:p w:rsidR="00423075" w:rsidRDefault="000165FF">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案例讨论</w:t>
            </w:r>
          </w:p>
        </w:tc>
      </w:tr>
      <w:tr w:rsidR="00423075">
        <w:trPr>
          <w:cantSplit/>
          <w:trHeight w:val="615"/>
          <w:jc w:val="center"/>
        </w:trPr>
        <w:tc>
          <w:tcPr>
            <w:tcW w:w="0" w:type="auto"/>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7</w:t>
            </w:r>
          </w:p>
        </w:tc>
        <w:tc>
          <w:tcPr>
            <w:tcW w:w="84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lang w:val="en-GB"/>
              </w:rPr>
              <w:t>归</w:t>
            </w:r>
            <w:r>
              <w:rPr>
                <w:rFonts w:ascii="仿宋_GB2312" w:eastAsia="仿宋_GB2312" w:hAnsi="仿宋_GB2312" w:cs="仿宋_GB2312" w:hint="eastAsia"/>
                <w:sz w:val="24"/>
              </w:rPr>
              <w:t xml:space="preserve"> </w:t>
            </w:r>
            <w:proofErr w:type="gramStart"/>
            <w:r>
              <w:rPr>
                <w:rFonts w:ascii="仿宋_GB2312" w:eastAsia="仿宋_GB2312" w:hAnsi="仿宋_GB2312" w:cs="仿宋_GB2312" w:hint="eastAsia"/>
                <w:sz w:val="24"/>
                <w:lang w:val="en-GB"/>
              </w:rPr>
              <w:t>纳总</w:t>
            </w:r>
            <w:proofErr w:type="gramEnd"/>
            <w:r>
              <w:rPr>
                <w:rFonts w:ascii="仿宋_GB2312" w:eastAsia="仿宋_GB2312" w:hAnsi="仿宋_GB2312" w:cs="仿宋_GB2312" w:hint="eastAsia"/>
                <w:sz w:val="24"/>
              </w:rPr>
              <w:t xml:space="preserve"> </w:t>
            </w:r>
            <w:r>
              <w:rPr>
                <w:rFonts w:ascii="仿宋_GB2312" w:eastAsia="仿宋_GB2312" w:hAnsi="仿宋_GB2312" w:cs="仿宋_GB2312" w:hint="eastAsia"/>
                <w:sz w:val="24"/>
                <w:lang w:val="en-GB"/>
              </w:rPr>
              <w:t>结</w:t>
            </w:r>
          </w:p>
        </w:tc>
        <w:tc>
          <w:tcPr>
            <w:tcW w:w="134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建立变动成本法理念应具备的要素</w:t>
            </w:r>
          </w:p>
        </w:tc>
        <w:tc>
          <w:tcPr>
            <w:tcW w:w="1770" w:type="dxa"/>
            <w:vAlign w:val="center"/>
          </w:tcPr>
          <w:p w:rsidR="00423075" w:rsidRDefault="000165FF">
            <w:pPr>
              <w:numPr>
                <w:ilvl w:val="0"/>
                <w:numId w:val="2"/>
              </w:num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评价任务完成情况，强调管理会计岗位的职责</w:t>
            </w:r>
          </w:p>
          <w:p w:rsidR="00423075" w:rsidRDefault="000165FF">
            <w:pPr>
              <w:numPr>
                <w:ilvl w:val="0"/>
                <w:numId w:val="2"/>
              </w:num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总结变动成本法和完全成本法的区别。</w:t>
            </w:r>
          </w:p>
        </w:tc>
        <w:tc>
          <w:tcPr>
            <w:tcW w:w="246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复习总结</w:t>
            </w:r>
            <w:r w:rsidR="002D025D">
              <w:rPr>
                <w:rFonts w:ascii="仿宋_GB2312" w:eastAsia="仿宋_GB2312" w:hAnsi="仿宋_GB2312" w:cs="仿宋_GB2312" w:hint="eastAsia"/>
                <w:sz w:val="24"/>
              </w:rPr>
              <w:t>，特别强调企业未来发展目标——“中国智造”</w:t>
            </w:r>
          </w:p>
        </w:tc>
        <w:tc>
          <w:tcPr>
            <w:tcW w:w="102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5分钟</w:t>
            </w:r>
          </w:p>
        </w:tc>
        <w:tc>
          <w:tcPr>
            <w:tcW w:w="142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线下/</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课程总结</w:t>
            </w:r>
          </w:p>
        </w:tc>
      </w:tr>
      <w:tr w:rsidR="00423075">
        <w:trPr>
          <w:cantSplit/>
          <w:trHeight w:val="615"/>
          <w:jc w:val="center"/>
        </w:trPr>
        <w:tc>
          <w:tcPr>
            <w:tcW w:w="0" w:type="auto"/>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8</w:t>
            </w:r>
          </w:p>
        </w:tc>
        <w:tc>
          <w:tcPr>
            <w:tcW w:w="84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课后复 习</w:t>
            </w:r>
          </w:p>
        </w:tc>
        <w:tc>
          <w:tcPr>
            <w:tcW w:w="134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成本计算法之争</w:t>
            </w:r>
          </w:p>
        </w:tc>
        <w:tc>
          <w:tcPr>
            <w:tcW w:w="1770"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推送线上作业及测试</w:t>
            </w:r>
          </w:p>
        </w:tc>
        <w:tc>
          <w:tcPr>
            <w:tcW w:w="246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在规定时间内完成线上作业及测验</w:t>
            </w:r>
          </w:p>
        </w:tc>
        <w:tc>
          <w:tcPr>
            <w:tcW w:w="1022"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60分钟</w:t>
            </w:r>
          </w:p>
        </w:tc>
        <w:tc>
          <w:tcPr>
            <w:tcW w:w="1427" w:type="dxa"/>
            <w:vAlign w:val="center"/>
          </w:tcPr>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线上/</w:t>
            </w:r>
          </w:p>
          <w:p w:rsidR="00423075" w:rsidRDefault="000165FF">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课外任务</w:t>
            </w:r>
          </w:p>
        </w:tc>
      </w:tr>
    </w:tbl>
    <w:p w:rsidR="00423075" w:rsidRDefault="00DF379E">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8"/>
          <w:szCs w:val="28"/>
        </w:rPr>
        <w:t>四</w:t>
      </w:r>
      <w:r w:rsidR="000165FF">
        <w:rPr>
          <w:rFonts w:ascii="仿宋_GB2312" w:eastAsia="仿宋_GB2312" w:hAnsi="仿宋_GB2312" w:cs="仿宋_GB2312" w:hint="eastAsia"/>
          <w:b/>
          <w:bCs/>
          <w:sz w:val="28"/>
          <w:szCs w:val="28"/>
        </w:rPr>
        <w:t>、教学重点及难点：</w:t>
      </w:r>
    </w:p>
    <w:p w:rsidR="00423075" w:rsidRDefault="000165FF">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重点：</w:t>
      </w:r>
    </w:p>
    <w:p w:rsidR="00423075" w:rsidRDefault="000165F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（1）两种成本计算法下单位生产成本、期间费用、存货计价的区别；</w:t>
      </w:r>
    </w:p>
    <w:p w:rsidR="00423075" w:rsidRDefault="000165FF">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（2）贡献</w:t>
      </w:r>
      <w:proofErr w:type="gramStart"/>
      <w:r>
        <w:rPr>
          <w:rFonts w:ascii="仿宋_GB2312" w:eastAsia="仿宋_GB2312" w:hAnsi="仿宋_GB2312" w:cs="仿宋_GB2312" w:hint="eastAsia"/>
          <w:sz w:val="24"/>
        </w:rPr>
        <w:t>式利润</w:t>
      </w:r>
      <w:proofErr w:type="gramEnd"/>
      <w:r>
        <w:rPr>
          <w:rFonts w:ascii="仿宋_GB2312" w:eastAsia="仿宋_GB2312" w:hAnsi="仿宋_GB2312" w:cs="仿宋_GB2312" w:hint="eastAsia"/>
          <w:sz w:val="24"/>
        </w:rPr>
        <w:t>表与职能</w:t>
      </w:r>
      <w:proofErr w:type="gramStart"/>
      <w:r>
        <w:rPr>
          <w:rFonts w:ascii="仿宋_GB2312" w:eastAsia="仿宋_GB2312" w:hAnsi="仿宋_GB2312" w:cs="仿宋_GB2312" w:hint="eastAsia"/>
          <w:sz w:val="24"/>
        </w:rPr>
        <w:t>式利润</w:t>
      </w:r>
      <w:proofErr w:type="gramEnd"/>
      <w:r>
        <w:rPr>
          <w:rFonts w:ascii="仿宋_GB2312" w:eastAsia="仿宋_GB2312" w:hAnsi="仿宋_GB2312" w:cs="仿宋_GB2312" w:hint="eastAsia"/>
          <w:sz w:val="24"/>
        </w:rPr>
        <w:t>表编制的区别。</w:t>
      </w:r>
    </w:p>
    <w:p w:rsidR="004A5D8A" w:rsidRDefault="004A5D8A" w:rsidP="004A5D8A">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（3）掌握生产计划与销售计划匹配，“降库存”政策对于企业及国家未来发展的重要作用。</w:t>
      </w:r>
    </w:p>
    <w:p w:rsidR="00423075" w:rsidRDefault="000165FF">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难点：</w:t>
      </w:r>
    </w:p>
    <w:p w:rsidR="00423075" w:rsidRDefault="000165FF">
      <w:pPr>
        <w:numPr>
          <w:ilvl w:val="0"/>
          <w:numId w:val="3"/>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两种成本计算法下利润表产生差异的原因分析；</w:t>
      </w:r>
    </w:p>
    <w:p w:rsidR="00423075" w:rsidRDefault="000165FF">
      <w:pPr>
        <w:numPr>
          <w:ilvl w:val="0"/>
          <w:numId w:val="3"/>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两种成本计算法如何转换及综合运用。</w:t>
      </w:r>
    </w:p>
    <w:p w:rsidR="00423075" w:rsidRDefault="000165FF">
      <w:pPr>
        <w:spacing w:line="40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针对课程的重点及难点，还要突出实际工作中的具体应用。</w:t>
      </w:r>
      <w:r>
        <w:rPr>
          <w:rFonts w:ascii="仿宋_GB2312" w:eastAsia="仿宋_GB2312" w:hAnsi="仿宋_GB2312" w:cs="仿宋_GB2312" w:hint="eastAsia"/>
          <w:sz w:val="24"/>
        </w:rPr>
        <w:t>在课堂教学中不仅仅是传授给学生解题的方法，更重要的是要引导学生知晓完全成本法的利润表是满足对外报送的需求，而变动成本法下的利润表则是对内管理报表，为满足</w:t>
      </w:r>
      <w:r>
        <w:rPr>
          <w:rFonts w:ascii="仿宋_GB2312" w:eastAsia="仿宋_GB2312" w:hAnsi="仿宋_GB2312" w:cs="仿宋_GB2312" w:hint="eastAsia"/>
          <w:sz w:val="24"/>
        </w:rPr>
        <w:lastRenderedPageBreak/>
        <w:t>决策管理的需求编制。</w:t>
      </w:r>
      <w:r>
        <w:rPr>
          <w:rFonts w:ascii="仿宋_GB2312" w:eastAsia="仿宋_GB2312" w:hAnsi="仿宋_GB2312" w:cs="仿宋_GB2312" w:hint="eastAsia"/>
          <w:b/>
          <w:bCs/>
          <w:sz w:val="24"/>
        </w:rPr>
        <w:t>两种方法没有好坏之分，不能相互替代，而应同时使用，互相补充，才能满足企业经营管理的全面需求。</w:t>
      </w:r>
    </w:p>
    <w:p w:rsidR="00423075" w:rsidRDefault="00AF02E7">
      <w:pPr>
        <w:spacing w:line="4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w:t>
      </w:r>
      <w:r w:rsidR="000165FF">
        <w:rPr>
          <w:rFonts w:ascii="仿宋_GB2312" w:eastAsia="仿宋_GB2312" w:hAnsi="仿宋_GB2312" w:cs="仿宋_GB2312" w:hint="eastAsia"/>
          <w:b/>
          <w:bCs/>
          <w:sz w:val="28"/>
          <w:szCs w:val="28"/>
        </w:rPr>
        <w:t>、学习评价：</w:t>
      </w:r>
    </w:p>
    <w:p w:rsidR="00423075" w:rsidRDefault="000165FF">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阶段性学习结束之后，可以通过“双环”教学评价体系考评每位同学的学习效果。具体方法如图</w:t>
      </w:r>
      <w:r w:rsidR="004A5D8A">
        <w:rPr>
          <w:rFonts w:ascii="仿宋_GB2312" w:eastAsia="仿宋_GB2312" w:hAnsi="仿宋_GB2312" w:cs="仿宋_GB2312" w:hint="eastAsia"/>
          <w:sz w:val="24"/>
        </w:rPr>
        <w:t>2</w:t>
      </w:r>
      <w:r>
        <w:rPr>
          <w:rFonts w:ascii="仿宋_GB2312" w:eastAsia="仿宋_GB2312" w:hAnsi="仿宋_GB2312" w:cs="仿宋_GB2312" w:hint="eastAsia"/>
          <w:sz w:val="24"/>
        </w:rPr>
        <w:t>：</w:t>
      </w:r>
    </w:p>
    <w:p w:rsidR="00423075" w:rsidRDefault="000165FF">
      <w:pPr>
        <w:spacing w:line="400" w:lineRule="exact"/>
        <w:ind w:firstLineChars="200" w:firstLine="420"/>
        <w:rPr>
          <w:rFonts w:ascii="仿宋_GB2312" w:eastAsia="仿宋_GB2312" w:hAnsi="仿宋_GB2312" w:cs="仿宋_GB2312"/>
          <w:sz w:val="24"/>
        </w:rPr>
      </w:pPr>
      <w:r>
        <w:rPr>
          <w:noProof/>
        </w:rPr>
        <w:drawing>
          <wp:anchor distT="0" distB="0" distL="114300" distR="114300" simplePos="0" relativeHeight="251659264" behindDoc="0" locked="0" layoutInCell="1" allowOverlap="1">
            <wp:simplePos x="0" y="0"/>
            <wp:positionH relativeFrom="column">
              <wp:posOffset>584200</wp:posOffset>
            </wp:positionH>
            <wp:positionV relativeFrom="paragraph">
              <wp:posOffset>20320</wp:posOffset>
            </wp:positionV>
            <wp:extent cx="4161790" cy="2111375"/>
            <wp:effectExtent l="0" t="0" r="3810" b="9525"/>
            <wp:wrapNone/>
            <wp:docPr id="4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pic:cNvPicPr>
                      <a:picLocks noChangeAspect="1"/>
                    </pic:cNvPicPr>
                  </pic:nvPicPr>
                  <pic:blipFill>
                    <a:blip r:embed="rId11" cstate="print"/>
                    <a:srcRect l="14589" t="17145" r="17483" b="18860"/>
                    <a:stretch>
                      <a:fillRect/>
                    </a:stretch>
                  </pic:blipFill>
                  <pic:spPr>
                    <a:xfrm>
                      <a:off x="0" y="0"/>
                      <a:ext cx="4161790" cy="2111375"/>
                    </a:xfrm>
                    <a:prstGeom prst="rect">
                      <a:avLst/>
                    </a:prstGeom>
                    <a:noFill/>
                    <a:ln>
                      <a:noFill/>
                    </a:ln>
                  </pic:spPr>
                </pic:pic>
              </a:graphicData>
            </a:graphic>
          </wp:anchor>
        </w:drawing>
      </w: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rPr>
          <w:rFonts w:ascii="仿宋_GB2312" w:eastAsia="仿宋_GB2312" w:hAnsi="仿宋_GB2312" w:cs="仿宋_GB2312"/>
          <w:sz w:val="24"/>
        </w:rPr>
      </w:pPr>
    </w:p>
    <w:p w:rsidR="00423075" w:rsidRDefault="00423075">
      <w:pPr>
        <w:spacing w:line="400" w:lineRule="exact"/>
        <w:rPr>
          <w:rFonts w:ascii="仿宋_GB2312" w:eastAsia="仿宋_GB2312" w:hAnsi="仿宋_GB2312" w:cs="仿宋_GB2312"/>
          <w:sz w:val="24"/>
        </w:rPr>
      </w:pPr>
    </w:p>
    <w:p w:rsidR="00423075" w:rsidRDefault="000165FF">
      <w:pPr>
        <w:jc w:val="center"/>
        <w:rPr>
          <w:b/>
          <w:bCs/>
          <w:szCs w:val="21"/>
        </w:rPr>
      </w:pPr>
      <w:r>
        <w:rPr>
          <w:rFonts w:hint="eastAsia"/>
          <w:b/>
          <w:bCs/>
          <w:szCs w:val="21"/>
        </w:rPr>
        <w:t>图</w:t>
      </w:r>
      <w:r w:rsidR="00C97012">
        <w:rPr>
          <w:rFonts w:hint="eastAsia"/>
          <w:b/>
          <w:bCs/>
          <w:szCs w:val="21"/>
        </w:rPr>
        <w:t>2</w:t>
      </w:r>
      <w:r>
        <w:rPr>
          <w:rFonts w:hint="eastAsia"/>
          <w:b/>
          <w:bCs/>
          <w:szCs w:val="21"/>
        </w:rPr>
        <w:t xml:space="preserve"> </w:t>
      </w:r>
      <w:r>
        <w:rPr>
          <w:rFonts w:hint="eastAsia"/>
          <w:b/>
          <w:bCs/>
          <w:szCs w:val="21"/>
        </w:rPr>
        <w:t>“双环”教学评价体系</w:t>
      </w:r>
    </w:p>
    <w:p w:rsidR="00AF02E7" w:rsidRPr="00AF02E7" w:rsidRDefault="00AF02E7" w:rsidP="00AF02E7">
      <w:pPr>
        <w:adjustRightInd w:val="0"/>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本节课</w:t>
      </w:r>
      <w:r w:rsidR="000165FF">
        <w:rPr>
          <w:rFonts w:ascii="仿宋_GB2312" w:eastAsia="仿宋_GB2312" w:hAnsi="仿宋_GB2312" w:cs="仿宋_GB2312" w:hint="eastAsia"/>
          <w:sz w:val="24"/>
        </w:rPr>
        <w:t>总体设计：体现机动、灵活、交互性强、有利于个体化学习与团队协作学习，能激发学员的学习积极性、主动性和创造性，做到了“以学生为主体、以学生为中心”的主导思想。</w:t>
      </w:r>
      <w:r>
        <w:rPr>
          <w:rFonts w:ascii="仿宋_GB2312" w:eastAsia="仿宋_GB2312" w:hAnsi="仿宋_GB2312" w:cs="仿宋_GB2312" w:hint="eastAsia"/>
          <w:sz w:val="24"/>
        </w:rPr>
        <w:t>思政要点：要求学生</w:t>
      </w:r>
      <w:r w:rsidRPr="00AF02E7">
        <w:rPr>
          <w:rFonts w:ascii="仿宋_GB2312" w:eastAsia="仿宋_GB2312" w:hAnsi="仿宋_GB2312" w:cs="仿宋_GB2312" w:hint="eastAsia"/>
          <w:sz w:val="24"/>
        </w:rPr>
        <w:t>明确</w:t>
      </w:r>
      <w:r>
        <w:rPr>
          <w:rFonts w:ascii="仿宋_GB2312" w:eastAsia="仿宋_GB2312" w:hAnsi="仿宋_GB2312" w:cs="仿宋_GB2312" w:hint="eastAsia"/>
          <w:sz w:val="24"/>
        </w:rPr>
        <w:t>知晓我国的大政方针，</w:t>
      </w:r>
      <w:r w:rsidRPr="00AF02E7">
        <w:rPr>
          <w:rFonts w:ascii="仿宋_GB2312" w:eastAsia="仿宋_GB2312" w:hAnsi="仿宋_GB2312" w:cs="仿宋_GB2312" w:hint="eastAsia"/>
          <w:sz w:val="24"/>
        </w:rPr>
        <w:t>制造业应适应</w:t>
      </w:r>
      <w:hyperlink r:id="rId12" w:tgtFrame="https://baike.baidu.com/item/%E4%B8%AD%E5%9B%BD%E6%99%BA%E9%80%A0/_blank" w:history="1">
        <w:r w:rsidRPr="00AF02E7">
          <w:rPr>
            <w:rFonts w:ascii="仿宋_GB2312" w:eastAsia="仿宋_GB2312" w:hAnsi="仿宋_GB2312" w:cs="仿宋_GB2312"/>
            <w:sz w:val="24"/>
          </w:rPr>
          <w:t>需求结构</w:t>
        </w:r>
      </w:hyperlink>
      <w:r w:rsidRPr="00AF02E7">
        <w:rPr>
          <w:rFonts w:ascii="仿宋_GB2312" w:eastAsia="仿宋_GB2312" w:hAnsi="仿宋_GB2312" w:cs="仿宋_GB2312"/>
          <w:sz w:val="24"/>
        </w:rPr>
        <w:t>变化趋势，完善现代</w:t>
      </w:r>
      <w:hyperlink r:id="rId13" w:tgtFrame="https://baike.baidu.com/item/%E4%B8%AD%E5%9B%BD%E6%99%BA%E9%80%A0/_blank" w:history="1">
        <w:r w:rsidRPr="00AF02E7">
          <w:rPr>
            <w:rFonts w:ascii="仿宋_GB2312" w:eastAsia="仿宋_GB2312" w:hAnsi="仿宋_GB2312" w:cs="仿宋_GB2312"/>
            <w:sz w:val="24"/>
          </w:rPr>
          <w:t>产业</w:t>
        </w:r>
      </w:hyperlink>
      <w:r w:rsidRPr="00AF02E7">
        <w:rPr>
          <w:rFonts w:ascii="仿宋_GB2312" w:eastAsia="仿宋_GB2312" w:hAnsi="仿宋_GB2312" w:cs="仿宋_GB2312"/>
          <w:sz w:val="24"/>
        </w:rPr>
        <w:t>体系，</w:t>
      </w:r>
      <w:r w:rsidRPr="00AF02E7">
        <w:rPr>
          <w:rFonts w:ascii="仿宋_GB2312" w:eastAsia="仿宋_GB2312" w:hAnsi="仿宋_GB2312" w:cs="仿宋_GB2312" w:hint="eastAsia"/>
          <w:sz w:val="24"/>
        </w:rPr>
        <w:t>鼓励学生利用专业知识进行创新创业，深入社会实践、关注</w:t>
      </w:r>
      <w:r>
        <w:rPr>
          <w:rFonts w:ascii="仿宋_GB2312" w:eastAsia="仿宋_GB2312" w:hAnsi="仿宋_GB2312" w:cs="仿宋_GB2312" w:hint="eastAsia"/>
          <w:sz w:val="24"/>
        </w:rPr>
        <w:t>企业</w:t>
      </w:r>
      <w:r w:rsidRPr="00AF02E7">
        <w:rPr>
          <w:rFonts w:ascii="仿宋_GB2312" w:eastAsia="仿宋_GB2312" w:hAnsi="仿宋_GB2312" w:cs="仿宋_GB2312" w:hint="eastAsia"/>
          <w:sz w:val="24"/>
        </w:rPr>
        <w:t>现实问题。</w:t>
      </w:r>
      <w:r w:rsidRPr="00AF02E7">
        <w:rPr>
          <w:rFonts w:ascii="仿宋_GB2312" w:eastAsia="仿宋_GB2312" w:hAnsi="仿宋_GB2312" w:cs="仿宋_GB2312"/>
          <w:sz w:val="24"/>
        </w:rPr>
        <w:t xml:space="preserve"> </w:t>
      </w: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p w:rsidR="00423075" w:rsidRDefault="00423075">
      <w:pPr>
        <w:spacing w:line="400" w:lineRule="exact"/>
        <w:ind w:firstLineChars="200" w:firstLine="480"/>
        <w:rPr>
          <w:rFonts w:ascii="仿宋_GB2312" w:eastAsia="仿宋_GB2312" w:hAnsi="仿宋_GB2312" w:cs="仿宋_GB2312"/>
          <w:sz w:val="24"/>
        </w:rPr>
      </w:pPr>
    </w:p>
    <w:sectPr w:rsidR="00423075" w:rsidSect="0042307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E0" w:rsidRDefault="00790BE0" w:rsidP="00423075">
      <w:r>
        <w:separator/>
      </w:r>
    </w:p>
  </w:endnote>
  <w:endnote w:type="continuationSeparator" w:id="0">
    <w:p w:rsidR="00790BE0" w:rsidRDefault="00790BE0" w:rsidP="0042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75" w:rsidRDefault="00AE444B">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23075" w:rsidRDefault="00AE444B">
                <w:pPr>
                  <w:pStyle w:val="a3"/>
                </w:pPr>
                <w:r>
                  <w:rPr>
                    <w:rFonts w:hint="eastAsia"/>
                  </w:rPr>
                  <w:fldChar w:fldCharType="begin"/>
                </w:r>
                <w:r w:rsidR="000165FF">
                  <w:rPr>
                    <w:rFonts w:hint="eastAsia"/>
                  </w:rPr>
                  <w:instrText xml:space="preserve"> PAGE  \* MERGEFORMAT </w:instrText>
                </w:r>
                <w:r>
                  <w:rPr>
                    <w:rFonts w:hint="eastAsia"/>
                  </w:rPr>
                  <w:fldChar w:fldCharType="separate"/>
                </w:r>
                <w:r w:rsidR="00AF02E7">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E0" w:rsidRDefault="00790BE0" w:rsidP="00423075">
      <w:r>
        <w:separator/>
      </w:r>
    </w:p>
  </w:footnote>
  <w:footnote w:type="continuationSeparator" w:id="0">
    <w:p w:rsidR="00790BE0" w:rsidRDefault="00790BE0" w:rsidP="00423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20AA9C"/>
    <w:multiLevelType w:val="singleLevel"/>
    <w:tmpl w:val="E020AA9C"/>
    <w:lvl w:ilvl="0">
      <w:start w:val="1"/>
      <w:numFmt w:val="decimal"/>
      <w:suff w:val="nothing"/>
      <w:lvlText w:val="（%1）"/>
      <w:lvlJc w:val="left"/>
    </w:lvl>
  </w:abstractNum>
  <w:abstractNum w:abstractNumId="1">
    <w:nsid w:val="F77C1A4C"/>
    <w:multiLevelType w:val="singleLevel"/>
    <w:tmpl w:val="F77C1A4C"/>
    <w:lvl w:ilvl="0">
      <w:start w:val="1"/>
      <w:numFmt w:val="decimal"/>
      <w:lvlText w:val="%1."/>
      <w:lvlJc w:val="left"/>
      <w:pPr>
        <w:tabs>
          <w:tab w:val="left" w:pos="312"/>
        </w:tabs>
      </w:pPr>
    </w:lvl>
  </w:abstractNum>
  <w:abstractNum w:abstractNumId="2">
    <w:nsid w:val="6D8EA59A"/>
    <w:multiLevelType w:val="singleLevel"/>
    <w:tmpl w:val="6D8EA59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9876C6"/>
    <w:rsid w:val="000165FF"/>
    <w:rsid w:val="002D025D"/>
    <w:rsid w:val="00423075"/>
    <w:rsid w:val="00465B13"/>
    <w:rsid w:val="004A5D8A"/>
    <w:rsid w:val="005004AC"/>
    <w:rsid w:val="0050147F"/>
    <w:rsid w:val="007300BA"/>
    <w:rsid w:val="00790BE0"/>
    <w:rsid w:val="00863B79"/>
    <w:rsid w:val="009F2F0B"/>
    <w:rsid w:val="00AD6871"/>
    <w:rsid w:val="00AE444B"/>
    <w:rsid w:val="00AF02E7"/>
    <w:rsid w:val="00AF1BDF"/>
    <w:rsid w:val="00C97012"/>
    <w:rsid w:val="00CA0058"/>
    <w:rsid w:val="00DF379E"/>
    <w:rsid w:val="00E67699"/>
    <w:rsid w:val="00F26527"/>
    <w:rsid w:val="010B76E1"/>
    <w:rsid w:val="015C5FE2"/>
    <w:rsid w:val="01B2552F"/>
    <w:rsid w:val="01F16B24"/>
    <w:rsid w:val="02BB39B5"/>
    <w:rsid w:val="02DD49BD"/>
    <w:rsid w:val="03527C89"/>
    <w:rsid w:val="0389485E"/>
    <w:rsid w:val="03DC4815"/>
    <w:rsid w:val="045F1408"/>
    <w:rsid w:val="04622462"/>
    <w:rsid w:val="054215A6"/>
    <w:rsid w:val="056F3956"/>
    <w:rsid w:val="05727D7A"/>
    <w:rsid w:val="058D4FA1"/>
    <w:rsid w:val="05EA289C"/>
    <w:rsid w:val="07AC74EB"/>
    <w:rsid w:val="07D45254"/>
    <w:rsid w:val="07D961F0"/>
    <w:rsid w:val="07F92499"/>
    <w:rsid w:val="083C6951"/>
    <w:rsid w:val="087A5DDE"/>
    <w:rsid w:val="096C514F"/>
    <w:rsid w:val="0984621B"/>
    <w:rsid w:val="0A1829B6"/>
    <w:rsid w:val="0AB455EB"/>
    <w:rsid w:val="0AC8043E"/>
    <w:rsid w:val="0BF67AA5"/>
    <w:rsid w:val="0C4B75B8"/>
    <w:rsid w:val="0C675576"/>
    <w:rsid w:val="0C8D5CB1"/>
    <w:rsid w:val="0CA5690C"/>
    <w:rsid w:val="0DCB43C7"/>
    <w:rsid w:val="0E5F38A9"/>
    <w:rsid w:val="0E910270"/>
    <w:rsid w:val="108E201D"/>
    <w:rsid w:val="109B1904"/>
    <w:rsid w:val="10EB1059"/>
    <w:rsid w:val="112E4A73"/>
    <w:rsid w:val="118D6C66"/>
    <w:rsid w:val="11B41BCC"/>
    <w:rsid w:val="11C254BA"/>
    <w:rsid w:val="126B0805"/>
    <w:rsid w:val="13A54D4F"/>
    <w:rsid w:val="14057C4B"/>
    <w:rsid w:val="147352A2"/>
    <w:rsid w:val="15983F92"/>
    <w:rsid w:val="15C632F7"/>
    <w:rsid w:val="170674FA"/>
    <w:rsid w:val="17477CE6"/>
    <w:rsid w:val="17792CF0"/>
    <w:rsid w:val="17862FEE"/>
    <w:rsid w:val="181E3A5D"/>
    <w:rsid w:val="18A43D71"/>
    <w:rsid w:val="18C50C06"/>
    <w:rsid w:val="1A0E1877"/>
    <w:rsid w:val="1A131D66"/>
    <w:rsid w:val="1A793A41"/>
    <w:rsid w:val="1A935E8E"/>
    <w:rsid w:val="1ACA5AA0"/>
    <w:rsid w:val="1AFB5809"/>
    <w:rsid w:val="1B9554B5"/>
    <w:rsid w:val="1B971DCD"/>
    <w:rsid w:val="1BA816F4"/>
    <w:rsid w:val="1BEE07C4"/>
    <w:rsid w:val="1BF10E24"/>
    <w:rsid w:val="1C6508B2"/>
    <w:rsid w:val="1D263AE6"/>
    <w:rsid w:val="1D760AE3"/>
    <w:rsid w:val="1DBB621C"/>
    <w:rsid w:val="1DBE33D8"/>
    <w:rsid w:val="1E4E4377"/>
    <w:rsid w:val="1E8707E4"/>
    <w:rsid w:val="1EB85A28"/>
    <w:rsid w:val="1F680CE8"/>
    <w:rsid w:val="21531EFF"/>
    <w:rsid w:val="21817ABE"/>
    <w:rsid w:val="219D5A28"/>
    <w:rsid w:val="22704522"/>
    <w:rsid w:val="22E95F02"/>
    <w:rsid w:val="22F964C4"/>
    <w:rsid w:val="238D0961"/>
    <w:rsid w:val="238F6175"/>
    <w:rsid w:val="23ED6430"/>
    <w:rsid w:val="24BB1C50"/>
    <w:rsid w:val="24E91A90"/>
    <w:rsid w:val="251A1185"/>
    <w:rsid w:val="27012039"/>
    <w:rsid w:val="273873DA"/>
    <w:rsid w:val="275E6909"/>
    <w:rsid w:val="27B0205C"/>
    <w:rsid w:val="28115AD0"/>
    <w:rsid w:val="28911F56"/>
    <w:rsid w:val="28EC4A93"/>
    <w:rsid w:val="28F4553D"/>
    <w:rsid w:val="29074832"/>
    <w:rsid w:val="29452B27"/>
    <w:rsid w:val="2AB80F84"/>
    <w:rsid w:val="2B5C27B1"/>
    <w:rsid w:val="2C0677AD"/>
    <w:rsid w:val="2CD07F95"/>
    <w:rsid w:val="2CD44381"/>
    <w:rsid w:val="2D084AC3"/>
    <w:rsid w:val="2D6600DC"/>
    <w:rsid w:val="2D94408A"/>
    <w:rsid w:val="2DC75CF7"/>
    <w:rsid w:val="2DF913C8"/>
    <w:rsid w:val="2E107882"/>
    <w:rsid w:val="2EBC2410"/>
    <w:rsid w:val="2ED00BC9"/>
    <w:rsid w:val="2EDA222D"/>
    <w:rsid w:val="2F143B04"/>
    <w:rsid w:val="2F211A0A"/>
    <w:rsid w:val="300A0960"/>
    <w:rsid w:val="30227103"/>
    <w:rsid w:val="308F626E"/>
    <w:rsid w:val="30D647DB"/>
    <w:rsid w:val="30DC413F"/>
    <w:rsid w:val="31140596"/>
    <w:rsid w:val="318064FE"/>
    <w:rsid w:val="3193434E"/>
    <w:rsid w:val="31BF13AB"/>
    <w:rsid w:val="31EF40FB"/>
    <w:rsid w:val="3252638D"/>
    <w:rsid w:val="329C42CA"/>
    <w:rsid w:val="33E46B8E"/>
    <w:rsid w:val="35123EA4"/>
    <w:rsid w:val="354C19E1"/>
    <w:rsid w:val="35581690"/>
    <w:rsid w:val="36712CEC"/>
    <w:rsid w:val="37FB4DF1"/>
    <w:rsid w:val="381F65C4"/>
    <w:rsid w:val="383F6C12"/>
    <w:rsid w:val="384816D3"/>
    <w:rsid w:val="38826949"/>
    <w:rsid w:val="399A7807"/>
    <w:rsid w:val="39F52163"/>
    <w:rsid w:val="3A564147"/>
    <w:rsid w:val="3A806AD6"/>
    <w:rsid w:val="3ACE187B"/>
    <w:rsid w:val="3AE67E90"/>
    <w:rsid w:val="3AEF4F42"/>
    <w:rsid w:val="3B450CF1"/>
    <w:rsid w:val="3C7E03D9"/>
    <w:rsid w:val="3C9D41E6"/>
    <w:rsid w:val="3CA2342A"/>
    <w:rsid w:val="3CE43325"/>
    <w:rsid w:val="3D706C03"/>
    <w:rsid w:val="3D806678"/>
    <w:rsid w:val="3DC53722"/>
    <w:rsid w:val="3E6D44D4"/>
    <w:rsid w:val="3EC16A63"/>
    <w:rsid w:val="3EE1520A"/>
    <w:rsid w:val="3EEB0EBF"/>
    <w:rsid w:val="3F4B0FEF"/>
    <w:rsid w:val="3F864824"/>
    <w:rsid w:val="3FF31244"/>
    <w:rsid w:val="40267B0B"/>
    <w:rsid w:val="402E1C99"/>
    <w:rsid w:val="40D652D6"/>
    <w:rsid w:val="414742CB"/>
    <w:rsid w:val="41D522D4"/>
    <w:rsid w:val="42B043CC"/>
    <w:rsid w:val="435C62B4"/>
    <w:rsid w:val="44095B53"/>
    <w:rsid w:val="445770EF"/>
    <w:rsid w:val="44B5126D"/>
    <w:rsid w:val="44D61D32"/>
    <w:rsid w:val="44F33908"/>
    <w:rsid w:val="45173050"/>
    <w:rsid w:val="452D1891"/>
    <w:rsid w:val="46611CB6"/>
    <w:rsid w:val="46DA652E"/>
    <w:rsid w:val="46E96449"/>
    <w:rsid w:val="47431294"/>
    <w:rsid w:val="48683CD0"/>
    <w:rsid w:val="48EA7A1D"/>
    <w:rsid w:val="498F0286"/>
    <w:rsid w:val="49DA3B06"/>
    <w:rsid w:val="49E10E47"/>
    <w:rsid w:val="4B1C0662"/>
    <w:rsid w:val="4B772DE7"/>
    <w:rsid w:val="4B996087"/>
    <w:rsid w:val="4BB83702"/>
    <w:rsid w:val="4BE93419"/>
    <w:rsid w:val="4C6E30FA"/>
    <w:rsid w:val="4C8B5A8B"/>
    <w:rsid w:val="4CA95C9B"/>
    <w:rsid w:val="4D4A03BA"/>
    <w:rsid w:val="4D55337A"/>
    <w:rsid w:val="4D802704"/>
    <w:rsid w:val="4DD65069"/>
    <w:rsid w:val="4E7D1EBE"/>
    <w:rsid w:val="4EE7136B"/>
    <w:rsid w:val="4FE62F9D"/>
    <w:rsid w:val="50982FEE"/>
    <w:rsid w:val="51AE5C41"/>
    <w:rsid w:val="51DA1277"/>
    <w:rsid w:val="524672F8"/>
    <w:rsid w:val="52587A3D"/>
    <w:rsid w:val="528501C9"/>
    <w:rsid w:val="536820B8"/>
    <w:rsid w:val="53AF06B5"/>
    <w:rsid w:val="54222F00"/>
    <w:rsid w:val="543D4391"/>
    <w:rsid w:val="54421364"/>
    <w:rsid w:val="54877530"/>
    <w:rsid w:val="548D1735"/>
    <w:rsid w:val="562F7BE5"/>
    <w:rsid w:val="57397364"/>
    <w:rsid w:val="575041AF"/>
    <w:rsid w:val="57A9308E"/>
    <w:rsid w:val="585F720F"/>
    <w:rsid w:val="59737C7F"/>
    <w:rsid w:val="5A2F4F0E"/>
    <w:rsid w:val="5A4E35D1"/>
    <w:rsid w:val="5A657232"/>
    <w:rsid w:val="5B147559"/>
    <w:rsid w:val="5B157F0D"/>
    <w:rsid w:val="5C5D67DE"/>
    <w:rsid w:val="5C913D75"/>
    <w:rsid w:val="5CB12CFA"/>
    <w:rsid w:val="5D0071B4"/>
    <w:rsid w:val="5D4562F5"/>
    <w:rsid w:val="5D5869BC"/>
    <w:rsid w:val="5DC001FB"/>
    <w:rsid w:val="5DF4234D"/>
    <w:rsid w:val="5E2C474D"/>
    <w:rsid w:val="5E5E4D2D"/>
    <w:rsid w:val="5E6C73C3"/>
    <w:rsid w:val="5E973841"/>
    <w:rsid w:val="5EC72E2C"/>
    <w:rsid w:val="5F126018"/>
    <w:rsid w:val="5FBA5DC7"/>
    <w:rsid w:val="5FCC18E7"/>
    <w:rsid w:val="6066199D"/>
    <w:rsid w:val="608A26F3"/>
    <w:rsid w:val="608E5D7A"/>
    <w:rsid w:val="60B04EDD"/>
    <w:rsid w:val="60D90E6F"/>
    <w:rsid w:val="60DC0E3F"/>
    <w:rsid w:val="61031DC5"/>
    <w:rsid w:val="61187BDB"/>
    <w:rsid w:val="614957B4"/>
    <w:rsid w:val="62DF585C"/>
    <w:rsid w:val="62E943D1"/>
    <w:rsid w:val="63681D59"/>
    <w:rsid w:val="637910E7"/>
    <w:rsid w:val="63DB3732"/>
    <w:rsid w:val="63F24A02"/>
    <w:rsid w:val="63F5772C"/>
    <w:rsid w:val="640054D8"/>
    <w:rsid w:val="64152233"/>
    <w:rsid w:val="64416A43"/>
    <w:rsid w:val="645D1368"/>
    <w:rsid w:val="64917B5F"/>
    <w:rsid w:val="64E64993"/>
    <w:rsid w:val="65057D65"/>
    <w:rsid w:val="657E3843"/>
    <w:rsid w:val="65CF6407"/>
    <w:rsid w:val="65DE177F"/>
    <w:rsid w:val="66A1660C"/>
    <w:rsid w:val="67236CB1"/>
    <w:rsid w:val="67320D9F"/>
    <w:rsid w:val="67DD0B65"/>
    <w:rsid w:val="67FB06E8"/>
    <w:rsid w:val="68481E6B"/>
    <w:rsid w:val="684E0A00"/>
    <w:rsid w:val="685374F5"/>
    <w:rsid w:val="68B910EB"/>
    <w:rsid w:val="68DF2AB8"/>
    <w:rsid w:val="692B7B98"/>
    <w:rsid w:val="69A4113E"/>
    <w:rsid w:val="69A70485"/>
    <w:rsid w:val="6AAE07EB"/>
    <w:rsid w:val="6B48629C"/>
    <w:rsid w:val="6B8D6D8C"/>
    <w:rsid w:val="6C221FCD"/>
    <w:rsid w:val="6C734ACC"/>
    <w:rsid w:val="6C9E7CB8"/>
    <w:rsid w:val="6CA8664F"/>
    <w:rsid w:val="6CAF790D"/>
    <w:rsid w:val="6D237DC0"/>
    <w:rsid w:val="6D911DEC"/>
    <w:rsid w:val="6DD93D7E"/>
    <w:rsid w:val="6DFF26BF"/>
    <w:rsid w:val="6E127CAB"/>
    <w:rsid w:val="6E1F7B15"/>
    <w:rsid w:val="6E3A69D7"/>
    <w:rsid w:val="6E5B05FB"/>
    <w:rsid w:val="6E642B37"/>
    <w:rsid w:val="6E8754BD"/>
    <w:rsid w:val="6EF961F2"/>
    <w:rsid w:val="6F3A65A3"/>
    <w:rsid w:val="6F9C712D"/>
    <w:rsid w:val="6FEB66C3"/>
    <w:rsid w:val="6FFD628D"/>
    <w:rsid w:val="70971EBF"/>
    <w:rsid w:val="719122BF"/>
    <w:rsid w:val="71FB0BE5"/>
    <w:rsid w:val="720F193E"/>
    <w:rsid w:val="726F484A"/>
    <w:rsid w:val="72760542"/>
    <w:rsid w:val="73BF1C82"/>
    <w:rsid w:val="74353BAB"/>
    <w:rsid w:val="75DA78FF"/>
    <w:rsid w:val="76107E7C"/>
    <w:rsid w:val="76A66EF3"/>
    <w:rsid w:val="771E051E"/>
    <w:rsid w:val="773D6106"/>
    <w:rsid w:val="798868CF"/>
    <w:rsid w:val="798F700E"/>
    <w:rsid w:val="799876C6"/>
    <w:rsid w:val="799B298E"/>
    <w:rsid w:val="79CD3C90"/>
    <w:rsid w:val="79D646A3"/>
    <w:rsid w:val="7A3C3136"/>
    <w:rsid w:val="7A607F98"/>
    <w:rsid w:val="7ADB5DFC"/>
    <w:rsid w:val="7AEE70D1"/>
    <w:rsid w:val="7B48561E"/>
    <w:rsid w:val="7C281572"/>
    <w:rsid w:val="7C725A28"/>
    <w:rsid w:val="7C76704B"/>
    <w:rsid w:val="7CBB6D45"/>
    <w:rsid w:val="7D4E05DE"/>
    <w:rsid w:val="7E0E0230"/>
    <w:rsid w:val="7E183F77"/>
    <w:rsid w:val="7E2C487D"/>
    <w:rsid w:val="7EC7760E"/>
    <w:rsid w:val="7FB2597F"/>
    <w:rsid w:val="7FEF2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0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3075"/>
    <w:pPr>
      <w:tabs>
        <w:tab w:val="center" w:pos="4153"/>
        <w:tab w:val="right" w:pos="8306"/>
      </w:tabs>
      <w:snapToGrid w:val="0"/>
      <w:jc w:val="left"/>
    </w:pPr>
    <w:rPr>
      <w:sz w:val="18"/>
    </w:rPr>
  </w:style>
  <w:style w:type="paragraph" w:styleId="a4">
    <w:name w:val="header"/>
    <w:basedOn w:val="a"/>
    <w:rsid w:val="004230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23075"/>
    <w:rPr>
      <w:sz w:val="24"/>
    </w:rPr>
  </w:style>
  <w:style w:type="paragraph" w:styleId="a6">
    <w:name w:val="Balloon Text"/>
    <w:basedOn w:val="a"/>
    <w:link w:val="Char"/>
    <w:rsid w:val="007300BA"/>
    <w:rPr>
      <w:sz w:val="18"/>
      <w:szCs w:val="18"/>
    </w:rPr>
  </w:style>
  <w:style w:type="character" w:customStyle="1" w:styleId="Char">
    <w:name w:val="批注框文本 Char"/>
    <w:basedOn w:val="a0"/>
    <w:link w:val="a6"/>
    <w:rsid w:val="007300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88%98%E7%95%A5%E6%80%A7%E6%96%B0%E5%85%B4%E4%BA%A7%E4%B8%9A/10333409" TargetMode="External"/><Relationship Id="rId13" Type="http://schemas.openxmlformats.org/officeDocument/2006/relationships/hyperlink" Target="https://baike.baidu.com/item/%E4%BA%A7%E4%B8%9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9C%80%E6%B1%82%E7%BB%93%E6%9E%84/27641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6%8A%80%E6%9C%AF/832247"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think</cp:lastModifiedBy>
  <cp:revision>11</cp:revision>
  <dcterms:created xsi:type="dcterms:W3CDTF">2019-12-08T01:52:00Z</dcterms:created>
  <dcterms:modified xsi:type="dcterms:W3CDTF">2022-10-16T06:18:00Z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11FCA5DCCA834FE5AEC9EFFCE9E49EE8</vt:lpwstr>
  </property>
</Properties>
</file>