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12D9" w14:textId="77777777" w:rsidR="002A32F6" w:rsidRDefault="002A32F6">
      <w:pPr>
        <w:widowControl/>
        <w:shd w:val="clear" w:color="auto" w:fill="FFFFFF"/>
        <w:spacing w:line="420" w:lineRule="exact"/>
        <w:ind w:firstLine="514"/>
        <w:jc w:val="right"/>
        <w:textAlignment w:val="top"/>
        <w:rPr>
          <w:rFonts w:ascii="宋体" w:eastAsia="宋体" w:hAnsi="宋体" w:cs="宋体"/>
          <w:kern w:val="0"/>
          <w:sz w:val="24"/>
        </w:rPr>
      </w:pPr>
    </w:p>
    <w:p w14:paraId="2AF5CC46" w14:textId="77777777" w:rsidR="002A32F6" w:rsidRDefault="002A32F6">
      <w:pPr>
        <w:widowControl/>
        <w:shd w:val="clear" w:color="auto" w:fill="FFFFFF"/>
        <w:spacing w:line="420" w:lineRule="exact"/>
        <w:ind w:firstLine="514"/>
        <w:jc w:val="right"/>
        <w:textAlignment w:val="top"/>
        <w:rPr>
          <w:rFonts w:ascii="宋体" w:eastAsia="宋体" w:hAnsi="宋体" w:cs="宋体"/>
          <w:kern w:val="0"/>
          <w:sz w:val="24"/>
        </w:rPr>
      </w:pPr>
    </w:p>
    <w:p w14:paraId="32AA712C" w14:textId="77777777" w:rsidR="002A32F6" w:rsidRDefault="002A32F6">
      <w:pPr>
        <w:widowControl/>
        <w:shd w:val="clear" w:color="auto" w:fill="FFFFFF"/>
        <w:spacing w:line="420" w:lineRule="exact"/>
        <w:ind w:firstLine="514"/>
        <w:jc w:val="right"/>
        <w:textAlignment w:val="top"/>
        <w:rPr>
          <w:rFonts w:ascii="宋体" w:eastAsia="宋体" w:hAnsi="宋体" w:cs="宋体"/>
          <w:kern w:val="0"/>
          <w:sz w:val="24"/>
        </w:rPr>
      </w:pPr>
    </w:p>
    <w:p w14:paraId="4FC4735C" w14:textId="77777777" w:rsidR="002A32F6" w:rsidRDefault="002A32F6">
      <w:pPr>
        <w:widowControl/>
        <w:shd w:val="clear" w:color="auto" w:fill="FFFFFF"/>
        <w:spacing w:line="420" w:lineRule="exact"/>
        <w:ind w:firstLine="514"/>
        <w:jc w:val="right"/>
        <w:textAlignment w:val="top"/>
        <w:rPr>
          <w:rFonts w:ascii="宋体" w:eastAsia="宋体" w:hAnsi="宋体" w:cs="宋体"/>
          <w:kern w:val="0"/>
          <w:sz w:val="24"/>
        </w:rPr>
      </w:pPr>
    </w:p>
    <w:p w14:paraId="3E8A6A1D" w14:textId="77777777" w:rsidR="002A32F6" w:rsidRDefault="002A32F6">
      <w:pPr>
        <w:widowControl/>
        <w:shd w:val="clear" w:color="auto" w:fill="FFFFFF"/>
        <w:spacing w:line="420" w:lineRule="exact"/>
        <w:ind w:firstLine="514"/>
        <w:jc w:val="right"/>
        <w:textAlignment w:val="top"/>
        <w:rPr>
          <w:rFonts w:ascii="宋体" w:eastAsia="宋体" w:hAnsi="宋体" w:cs="宋体"/>
          <w:kern w:val="0"/>
          <w:sz w:val="24"/>
        </w:rPr>
      </w:pPr>
    </w:p>
    <w:p w14:paraId="5F159E45" w14:textId="77777777" w:rsidR="002A32F6" w:rsidRDefault="002A32F6">
      <w:pPr>
        <w:widowControl/>
        <w:shd w:val="clear" w:color="auto" w:fill="FFFFFF"/>
        <w:spacing w:line="420" w:lineRule="exact"/>
        <w:ind w:firstLine="514"/>
        <w:jc w:val="right"/>
        <w:textAlignment w:val="top"/>
        <w:rPr>
          <w:rFonts w:ascii="宋体" w:eastAsia="宋体" w:hAnsi="宋体" w:cs="宋体"/>
          <w:kern w:val="0"/>
          <w:sz w:val="24"/>
        </w:rPr>
      </w:pPr>
    </w:p>
    <w:p w14:paraId="5B659EB2" w14:textId="77777777" w:rsidR="002A32F6" w:rsidRDefault="002A32F6">
      <w:pPr>
        <w:widowControl/>
        <w:shd w:val="clear" w:color="auto" w:fill="FFFFFF"/>
        <w:spacing w:line="420" w:lineRule="exact"/>
        <w:ind w:firstLine="514"/>
        <w:jc w:val="right"/>
        <w:textAlignment w:val="top"/>
        <w:rPr>
          <w:rFonts w:ascii="宋体" w:eastAsia="宋体" w:hAnsi="宋体" w:cs="宋体"/>
          <w:kern w:val="0"/>
          <w:sz w:val="24"/>
        </w:rPr>
      </w:pPr>
    </w:p>
    <w:p w14:paraId="64860680" w14:textId="77777777" w:rsidR="002A32F6" w:rsidRDefault="00952012">
      <w:pPr>
        <w:spacing w:line="860" w:lineRule="exact"/>
        <w:jc w:val="center"/>
        <w:rPr>
          <w:rFonts w:eastAsia="黑体"/>
          <w:sz w:val="48"/>
        </w:rPr>
      </w:pPr>
      <w:r>
        <w:rPr>
          <w:rFonts w:eastAsia="黑体" w:hint="eastAsia"/>
          <w:sz w:val="48"/>
        </w:rPr>
        <w:t>浙江万里</w:t>
      </w:r>
      <w:r>
        <w:rPr>
          <w:rFonts w:eastAsia="黑体"/>
          <w:sz w:val="48"/>
        </w:rPr>
        <w:t>学院</w:t>
      </w:r>
    </w:p>
    <w:p w14:paraId="04B455AA" w14:textId="77777777" w:rsidR="002A32F6" w:rsidRDefault="00952012">
      <w:pPr>
        <w:spacing w:line="860" w:lineRule="exact"/>
        <w:jc w:val="center"/>
        <w:rPr>
          <w:rFonts w:eastAsia="黑体"/>
          <w:sz w:val="48"/>
        </w:rPr>
      </w:pPr>
      <w:r>
        <w:rPr>
          <w:rFonts w:eastAsia="黑体" w:hint="eastAsia"/>
          <w:sz w:val="48"/>
        </w:rPr>
        <w:t>课程思政专项申报表</w:t>
      </w:r>
    </w:p>
    <w:p w14:paraId="15470339" w14:textId="77777777" w:rsidR="002A32F6" w:rsidRDefault="002A32F6">
      <w:pPr>
        <w:rPr>
          <w:sz w:val="44"/>
        </w:rPr>
      </w:pPr>
    </w:p>
    <w:p w14:paraId="6053587A" w14:textId="77777777" w:rsidR="002A32F6" w:rsidRDefault="002A32F6">
      <w:pPr>
        <w:rPr>
          <w:sz w:val="44"/>
        </w:rPr>
      </w:pPr>
    </w:p>
    <w:p w14:paraId="7876380D" w14:textId="77777777" w:rsidR="002A32F6" w:rsidRDefault="002A32F6">
      <w:pPr>
        <w:rPr>
          <w:sz w:val="44"/>
        </w:rPr>
      </w:pPr>
    </w:p>
    <w:p w14:paraId="6A5154F7" w14:textId="19ECEDDB" w:rsidR="002A32F6" w:rsidRDefault="00952012" w:rsidP="00874E08">
      <w:pPr>
        <w:spacing w:line="1140" w:lineRule="exact"/>
        <w:ind w:rightChars="-230" w:right="-483" w:firstLineChars="300" w:firstLine="843"/>
        <w:rPr>
          <w:b/>
          <w:bCs/>
          <w:sz w:val="28"/>
          <w:szCs w:val="28"/>
          <w:u w:val="single"/>
        </w:rPr>
      </w:pPr>
      <w:r>
        <w:rPr>
          <w:rFonts w:hint="eastAsia"/>
          <w:b/>
          <w:bCs/>
          <w:sz w:val="28"/>
          <w:szCs w:val="28"/>
        </w:rPr>
        <w:t>项</w:t>
      </w:r>
      <w:r>
        <w:rPr>
          <w:rFonts w:hint="eastAsia"/>
          <w:b/>
          <w:bCs/>
          <w:sz w:val="28"/>
          <w:szCs w:val="28"/>
        </w:rPr>
        <w:t xml:space="preserve"> </w:t>
      </w:r>
      <w:r>
        <w:rPr>
          <w:rFonts w:hint="eastAsia"/>
          <w:b/>
          <w:bCs/>
          <w:sz w:val="28"/>
          <w:szCs w:val="28"/>
        </w:rPr>
        <w:t>目</w:t>
      </w:r>
      <w:r>
        <w:rPr>
          <w:rFonts w:hint="eastAsia"/>
          <w:b/>
          <w:bCs/>
          <w:sz w:val="28"/>
          <w:szCs w:val="28"/>
        </w:rPr>
        <w:t xml:space="preserve">  </w:t>
      </w:r>
      <w:r>
        <w:rPr>
          <w:rFonts w:hint="eastAsia"/>
          <w:b/>
          <w:bCs/>
          <w:sz w:val="28"/>
          <w:szCs w:val="28"/>
        </w:rPr>
        <w:t>名</w:t>
      </w:r>
      <w:r>
        <w:rPr>
          <w:rFonts w:hint="eastAsia"/>
          <w:b/>
          <w:bCs/>
          <w:sz w:val="28"/>
          <w:szCs w:val="28"/>
        </w:rPr>
        <w:t xml:space="preserve">  </w:t>
      </w:r>
      <w:r>
        <w:rPr>
          <w:rFonts w:hint="eastAsia"/>
          <w:b/>
          <w:bCs/>
          <w:sz w:val="28"/>
          <w:szCs w:val="28"/>
        </w:rPr>
        <w:t>称</w:t>
      </w:r>
      <w:r>
        <w:rPr>
          <w:rFonts w:hint="eastAsia"/>
          <w:b/>
          <w:bCs/>
          <w:sz w:val="28"/>
          <w:szCs w:val="28"/>
        </w:rPr>
        <w:t xml:space="preserve"> </w:t>
      </w:r>
      <w:r>
        <w:rPr>
          <w:rFonts w:hint="eastAsia"/>
          <w:b/>
          <w:bCs/>
          <w:sz w:val="28"/>
          <w:szCs w:val="28"/>
          <w:u w:val="single"/>
        </w:rPr>
        <w:t xml:space="preserve"> </w:t>
      </w:r>
      <w:r w:rsidR="00874E08">
        <w:rPr>
          <w:rFonts w:hint="eastAsia"/>
          <w:b/>
          <w:bCs/>
          <w:sz w:val="28"/>
          <w:szCs w:val="28"/>
          <w:u w:val="single"/>
        </w:rPr>
        <w:t>新闻实务课程群思政元素溯源及实施路径研究</w:t>
      </w:r>
      <w:r>
        <w:rPr>
          <w:rFonts w:hint="eastAsia"/>
          <w:b/>
          <w:bCs/>
          <w:sz w:val="28"/>
          <w:szCs w:val="28"/>
          <w:u w:val="single"/>
        </w:rPr>
        <w:t xml:space="preserve">                               </w:t>
      </w:r>
    </w:p>
    <w:p w14:paraId="4D356684" w14:textId="1FEEC08B" w:rsidR="002A32F6" w:rsidRDefault="00952012">
      <w:pPr>
        <w:spacing w:line="1140" w:lineRule="exact"/>
        <w:ind w:firstLineChars="300" w:firstLine="843"/>
        <w:rPr>
          <w:b/>
          <w:bCs/>
          <w:sz w:val="28"/>
          <w:szCs w:val="28"/>
          <w:u w:val="single"/>
        </w:rPr>
      </w:pPr>
      <w:r>
        <w:rPr>
          <w:rFonts w:hint="eastAsia"/>
          <w:b/>
          <w:bCs/>
          <w:sz w:val="28"/>
          <w:szCs w:val="28"/>
        </w:rPr>
        <w:t>项</w:t>
      </w:r>
      <w:r>
        <w:rPr>
          <w:rFonts w:hint="eastAsia"/>
          <w:b/>
          <w:bCs/>
          <w:sz w:val="28"/>
          <w:szCs w:val="28"/>
        </w:rPr>
        <w:t xml:space="preserve">  </w:t>
      </w:r>
      <w:r>
        <w:rPr>
          <w:rFonts w:hint="eastAsia"/>
          <w:b/>
          <w:bCs/>
          <w:sz w:val="28"/>
          <w:szCs w:val="28"/>
        </w:rPr>
        <w:t>目</w:t>
      </w:r>
      <w:r>
        <w:rPr>
          <w:rFonts w:hint="eastAsia"/>
          <w:b/>
          <w:bCs/>
          <w:sz w:val="28"/>
          <w:szCs w:val="28"/>
        </w:rPr>
        <w:t xml:space="preserve">  </w:t>
      </w:r>
      <w:r>
        <w:rPr>
          <w:rFonts w:hint="eastAsia"/>
          <w:b/>
          <w:bCs/>
          <w:sz w:val="28"/>
          <w:szCs w:val="28"/>
        </w:rPr>
        <w:t>类</w:t>
      </w:r>
      <w:r>
        <w:rPr>
          <w:rFonts w:hint="eastAsia"/>
          <w:b/>
          <w:bCs/>
          <w:sz w:val="28"/>
          <w:szCs w:val="28"/>
        </w:rPr>
        <w:t xml:space="preserve">  </w:t>
      </w:r>
      <w:r>
        <w:rPr>
          <w:rFonts w:hint="eastAsia"/>
          <w:b/>
          <w:bCs/>
          <w:sz w:val="28"/>
          <w:szCs w:val="28"/>
        </w:rPr>
        <w:t>型</w:t>
      </w:r>
      <w:r>
        <w:rPr>
          <w:rFonts w:hint="eastAsia"/>
          <w:b/>
          <w:bCs/>
          <w:sz w:val="28"/>
          <w:szCs w:val="28"/>
          <w:u w:val="single"/>
        </w:rPr>
        <w:t xml:space="preserve">   </w:t>
      </w:r>
      <w:r>
        <w:rPr>
          <w:rFonts w:hint="eastAsia"/>
          <w:b/>
          <w:bCs/>
          <w:sz w:val="28"/>
          <w:szCs w:val="28"/>
          <w:u w:val="single"/>
        </w:rPr>
        <w:sym w:font="Wingdings" w:char="00A8"/>
      </w:r>
      <w:r w:rsidR="00874E08">
        <w:rPr>
          <w:rFonts w:ascii="宋体" w:eastAsia="宋体" w:hAnsi="宋体" w:hint="eastAsia"/>
          <w:b/>
          <w:bCs/>
          <w:sz w:val="28"/>
          <w:szCs w:val="28"/>
          <w:u w:val="single"/>
        </w:rPr>
        <w:t>√</w:t>
      </w:r>
      <w:r>
        <w:rPr>
          <w:rFonts w:hint="eastAsia"/>
          <w:b/>
          <w:bCs/>
          <w:sz w:val="28"/>
          <w:szCs w:val="28"/>
          <w:u w:val="single"/>
        </w:rPr>
        <w:t>研究类</w:t>
      </w:r>
      <w:r>
        <w:rPr>
          <w:rFonts w:hint="eastAsia"/>
          <w:b/>
          <w:bCs/>
          <w:sz w:val="28"/>
          <w:szCs w:val="28"/>
          <w:u w:val="single"/>
        </w:rPr>
        <w:t xml:space="preserve">       </w:t>
      </w:r>
      <w:r>
        <w:rPr>
          <w:rFonts w:hint="eastAsia"/>
          <w:b/>
          <w:bCs/>
          <w:sz w:val="28"/>
          <w:szCs w:val="28"/>
          <w:u w:val="single"/>
        </w:rPr>
        <w:sym w:font="Wingdings" w:char="00A8"/>
      </w:r>
      <w:r>
        <w:rPr>
          <w:rFonts w:hint="eastAsia"/>
          <w:b/>
          <w:bCs/>
          <w:sz w:val="28"/>
          <w:szCs w:val="28"/>
          <w:u w:val="single"/>
        </w:rPr>
        <w:t>建设类</w:t>
      </w:r>
      <w:r>
        <w:rPr>
          <w:rFonts w:hint="eastAsia"/>
          <w:b/>
          <w:bCs/>
          <w:sz w:val="28"/>
          <w:szCs w:val="28"/>
          <w:u w:val="single"/>
        </w:rPr>
        <w:t xml:space="preserve">      </w:t>
      </w:r>
    </w:p>
    <w:p w14:paraId="14AAA72E" w14:textId="71DAF1CA" w:rsidR="002A32F6" w:rsidRDefault="00952012">
      <w:pPr>
        <w:spacing w:line="1140" w:lineRule="exact"/>
        <w:ind w:firstLineChars="300" w:firstLine="843"/>
        <w:rPr>
          <w:b/>
          <w:bCs/>
          <w:sz w:val="28"/>
          <w:szCs w:val="28"/>
          <w:u w:val="single"/>
        </w:rPr>
      </w:pPr>
      <w:r>
        <w:rPr>
          <w:rFonts w:hint="eastAsia"/>
          <w:b/>
          <w:bCs/>
          <w:sz w:val="28"/>
          <w:szCs w:val="28"/>
        </w:rPr>
        <w:t xml:space="preserve"> </w:t>
      </w:r>
      <w:r>
        <w:rPr>
          <w:rFonts w:hint="eastAsia"/>
          <w:b/>
          <w:bCs/>
          <w:sz w:val="28"/>
          <w:szCs w:val="28"/>
        </w:rPr>
        <w:t>负</w:t>
      </w:r>
      <w:r>
        <w:rPr>
          <w:rFonts w:hint="eastAsia"/>
          <w:b/>
          <w:bCs/>
          <w:sz w:val="28"/>
          <w:szCs w:val="28"/>
        </w:rPr>
        <w:t xml:space="preserve">   </w:t>
      </w:r>
      <w:r>
        <w:rPr>
          <w:rFonts w:hint="eastAsia"/>
          <w:b/>
          <w:bCs/>
          <w:sz w:val="28"/>
          <w:szCs w:val="28"/>
        </w:rPr>
        <w:t>责</w:t>
      </w:r>
      <w:r>
        <w:rPr>
          <w:rFonts w:hint="eastAsia"/>
          <w:b/>
          <w:bCs/>
          <w:sz w:val="28"/>
          <w:szCs w:val="28"/>
        </w:rPr>
        <w:t xml:space="preserve">   </w:t>
      </w:r>
      <w:r>
        <w:rPr>
          <w:rFonts w:hint="eastAsia"/>
          <w:b/>
          <w:bCs/>
          <w:sz w:val="28"/>
          <w:szCs w:val="28"/>
        </w:rPr>
        <w:t>人</w:t>
      </w:r>
      <w:r>
        <w:rPr>
          <w:rFonts w:hint="eastAsia"/>
          <w:b/>
          <w:bCs/>
          <w:sz w:val="28"/>
          <w:szCs w:val="28"/>
        </w:rPr>
        <w:t xml:space="preserve">  </w:t>
      </w:r>
      <w:r>
        <w:rPr>
          <w:rFonts w:hint="eastAsia"/>
          <w:b/>
          <w:bCs/>
          <w:sz w:val="28"/>
          <w:szCs w:val="28"/>
          <w:u w:val="single"/>
        </w:rPr>
        <w:t xml:space="preserve">             </w:t>
      </w:r>
      <w:r w:rsidR="00874E08">
        <w:rPr>
          <w:rFonts w:hint="eastAsia"/>
          <w:b/>
          <w:bCs/>
          <w:sz w:val="28"/>
          <w:szCs w:val="28"/>
          <w:u w:val="single"/>
        </w:rPr>
        <w:t>黄峥</w:t>
      </w:r>
      <w:r>
        <w:rPr>
          <w:rFonts w:hint="eastAsia"/>
          <w:b/>
          <w:bCs/>
          <w:sz w:val="28"/>
          <w:szCs w:val="28"/>
          <w:u w:val="single"/>
        </w:rPr>
        <w:t xml:space="preserve">                  </w:t>
      </w:r>
    </w:p>
    <w:p w14:paraId="71DC3F4A" w14:textId="0E504DBD" w:rsidR="002A32F6" w:rsidRDefault="00952012">
      <w:pPr>
        <w:spacing w:line="1140" w:lineRule="exact"/>
        <w:rPr>
          <w:b/>
          <w:bCs/>
          <w:sz w:val="28"/>
          <w:szCs w:val="28"/>
          <w:u w:val="single"/>
        </w:rPr>
      </w:pPr>
      <w:r>
        <w:rPr>
          <w:rFonts w:hint="eastAsia"/>
          <w:b/>
          <w:bCs/>
          <w:sz w:val="28"/>
          <w:szCs w:val="28"/>
        </w:rPr>
        <w:t xml:space="preserve">      </w:t>
      </w:r>
      <w:r>
        <w:rPr>
          <w:rFonts w:hint="eastAsia"/>
          <w:b/>
          <w:bCs/>
          <w:sz w:val="28"/>
          <w:szCs w:val="28"/>
        </w:rPr>
        <w:t>所</w:t>
      </w:r>
      <w:r>
        <w:rPr>
          <w:rFonts w:hint="eastAsia"/>
          <w:b/>
          <w:bCs/>
          <w:sz w:val="28"/>
          <w:szCs w:val="28"/>
        </w:rPr>
        <w:t xml:space="preserve">  </w:t>
      </w:r>
      <w:r>
        <w:rPr>
          <w:rFonts w:hint="eastAsia"/>
          <w:b/>
          <w:bCs/>
          <w:sz w:val="28"/>
          <w:szCs w:val="28"/>
        </w:rPr>
        <w:t>在</w:t>
      </w:r>
      <w:r>
        <w:rPr>
          <w:rFonts w:hint="eastAsia"/>
          <w:b/>
          <w:bCs/>
          <w:sz w:val="28"/>
          <w:szCs w:val="28"/>
        </w:rPr>
        <w:t xml:space="preserve">  </w:t>
      </w:r>
      <w:r>
        <w:rPr>
          <w:rFonts w:hint="eastAsia"/>
          <w:b/>
          <w:bCs/>
          <w:sz w:val="28"/>
          <w:szCs w:val="28"/>
        </w:rPr>
        <w:t>单</w:t>
      </w:r>
      <w:r>
        <w:rPr>
          <w:rFonts w:hint="eastAsia"/>
          <w:b/>
          <w:bCs/>
          <w:sz w:val="28"/>
          <w:szCs w:val="28"/>
        </w:rPr>
        <w:t xml:space="preserve">  </w:t>
      </w:r>
      <w:r>
        <w:rPr>
          <w:rFonts w:hint="eastAsia"/>
          <w:b/>
          <w:bCs/>
          <w:sz w:val="28"/>
          <w:szCs w:val="28"/>
        </w:rPr>
        <w:t>位</w:t>
      </w:r>
      <w:r>
        <w:rPr>
          <w:rFonts w:hint="eastAsia"/>
          <w:b/>
          <w:bCs/>
          <w:sz w:val="28"/>
          <w:szCs w:val="28"/>
          <w:u w:val="single"/>
        </w:rPr>
        <w:t xml:space="preserve">           </w:t>
      </w:r>
      <w:r w:rsidR="00874E08">
        <w:rPr>
          <w:rFonts w:hint="eastAsia"/>
          <w:b/>
          <w:bCs/>
          <w:sz w:val="28"/>
          <w:szCs w:val="28"/>
          <w:u w:val="single"/>
        </w:rPr>
        <w:t>文化与传播学院</w:t>
      </w:r>
      <w:r>
        <w:rPr>
          <w:rFonts w:hint="eastAsia"/>
          <w:b/>
          <w:bCs/>
          <w:sz w:val="28"/>
          <w:szCs w:val="28"/>
          <w:u w:val="single"/>
        </w:rPr>
        <w:t xml:space="preserve">                     </w:t>
      </w:r>
    </w:p>
    <w:p w14:paraId="2974E0D6" w14:textId="275DC05E" w:rsidR="002A32F6" w:rsidRDefault="00952012">
      <w:pPr>
        <w:spacing w:line="1140" w:lineRule="exact"/>
        <w:rPr>
          <w:b/>
          <w:bCs/>
          <w:sz w:val="28"/>
          <w:szCs w:val="28"/>
          <w:u w:val="single"/>
        </w:rPr>
      </w:pPr>
      <w:r>
        <w:rPr>
          <w:rFonts w:hint="eastAsia"/>
          <w:b/>
          <w:bCs/>
          <w:sz w:val="28"/>
          <w:szCs w:val="28"/>
        </w:rPr>
        <w:t xml:space="preserve">      </w:t>
      </w:r>
      <w:r>
        <w:rPr>
          <w:rFonts w:hint="eastAsia"/>
          <w:b/>
          <w:bCs/>
          <w:sz w:val="28"/>
          <w:szCs w:val="28"/>
        </w:rPr>
        <w:t>填</w:t>
      </w:r>
      <w:r>
        <w:rPr>
          <w:rFonts w:hint="eastAsia"/>
          <w:b/>
          <w:bCs/>
          <w:sz w:val="28"/>
          <w:szCs w:val="28"/>
        </w:rPr>
        <w:t xml:space="preserve">  </w:t>
      </w:r>
      <w:r>
        <w:rPr>
          <w:rFonts w:hint="eastAsia"/>
          <w:b/>
          <w:bCs/>
          <w:sz w:val="28"/>
          <w:szCs w:val="28"/>
        </w:rPr>
        <w:t>表</w:t>
      </w:r>
      <w:r>
        <w:rPr>
          <w:rFonts w:hint="eastAsia"/>
          <w:b/>
          <w:bCs/>
          <w:sz w:val="28"/>
          <w:szCs w:val="28"/>
        </w:rPr>
        <w:t xml:space="preserve">  </w:t>
      </w:r>
      <w:r>
        <w:rPr>
          <w:rFonts w:hint="eastAsia"/>
          <w:b/>
          <w:bCs/>
          <w:sz w:val="28"/>
          <w:szCs w:val="28"/>
        </w:rPr>
        <w:t>日</w:t>
      </w:r>
      <w:r>
        <w:rPr>
          <w:rFonts w:hint="eastAsia"/>
          <w:b/>
          <w:bCs/>
          <w:sz w:val="28"/>
          <w:szCs w:val="28"/>
        </w:rPr>
        <w:t xml:space="preserve">  </w:t>
      </w:r>
      <w:r>
        <w:rPr>
          <w:rFonts w:hint="eastAsia"/>
          <w:b/>
          <w:bCs/>
          <w:sz w:val="28"/>
          <w:szCs w:val="28"/>
        </w:rPr>
        <w:t>期</w:t>
      </w:r>
      <w:r>
        <w:rPr>
          <w:rFonts w:hint="eastAsia"/>
          <w:b/>
          <w:bCs/>
          <w:sz w:val="28"/>
          <w:szCs w:val="28"/>
          <w:u w:val="single"/>
        </w:rPr>
        <w:t xml:space="preserve">             </w:t>
      </w:r>
      <w:r w:rsidR="00874E08">
        <w:rPr>
          <w:b/>
          <w:bCs/>
          <w:sz w:val="28"/>
          <w:szCs w:val="28"/>
          <w:u w:val="single"/>
        </w:rPr>
        <w:t>2021.12.15</w:t>
      </w:r>
      <w:r>
        <w:rPr>
          <w:rFonts w:hint="eastAsia"/>
          <w:b/>
          <w:bCs/>
          <w:sz w:val="28"/>
          <w:szCs w:val="28"/>
          <w:u w:val="single"/>
        </w:rPr>
        <w:t xml:space="preserve">                   </w:t>
      </w:r>
    </w:p>
    <w:p w14:paraId="03E23B67" w14:textId="77777777" w:rsidR="002A32F6" w:rsidRDefault="002A32F6"/>
    <w:p w14:paraId="190D80BD" w14:textId="77777777" w:rsidR="002A32F6" w:rsidRDefault="002A32F6"/>
    <w:p w14:paraId="36108D7B" w14:textId="77777777" w:rsidR="002A32F6" w:rsidRDefault="002A32F6"/>
    <w:p w14:paraId="341071B7" w14:textId="77777777" w:rsidR="002A32F6" w:rsidRDefault="002A32F6"/>
    <w:p w14:paraId="75E73EA3" w14:textId="77777777" w:rsidR="002A32F6" w:rsidRDefault="002A32F6"/>
    <w:p w14:paraId="113C5896" w14:textId="77777777" w:rsidR="002A32F6" w:rsidRDefault="002A32F6"/>
    <w:p w14:paraId="531F33FB" w14:textId="77777777" w:rsidR="002A32F6" w:rsidRDefault="00952012">
      <w:pPr>
        <w:pStyle w:val="a3"/>
        <w:spacing w:line="360" w:lineRule="auto"/>
        <w:rPr>
          <w:rFonts w:ascii="黑体" w:eastAsia="黑体"/>
          <w:sz w:val="30"/>
        </w:rPr>
      </w:pPr>
      <w:r>
        <w:rPr>
          <w:rFonts w:ascii="黑体" w:eastAsia="黑体" w:hint="eastAsia"/>
          <w:sz w:val="30"/>
        </w:rPr>
        <w:t>一、基本情况</w:t>
      </w:r>
    </w:p>
    <w:tbl>
      <w:tblPr>
        <w:tblW w:w="890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27"/>
        <w:gridCol w:w="1186"/>
        <w:gridCol w:w="1514"/>
        <w:gridCol w:w="1276"/>
        <w:gridCol w:w="1559"/>
        <w:gridCol w:w="1176"/>
        <w:gridCol w:w="1666"/>
      </w:tblGrid>
      <w:tr w:rsidR="002A32F6" w14:paraId="1F994F5D" w14:textId="77777777">
        <w:trPr>
          <w:trHeight w:hRule="exact" w:val="567"/>
        </w:trPr>
        <w:tc>
          <w:tcPr>
            <w:tcW w:w="1713" w:type="dxa"/>
            <w:gridSpan w:val="2"/>
            <w:vAlign w:val="center"/>
          </w:tcPr>
          <w:p w14:paraId="6F19F494" w14:textId="77777777" w:rsidR="002A32F6" w:rsidRDefault="00952012">
            <w:pPr>
              <w:jc w:val="center"/>
              <w:rPr>
                <w:rFonts w:ascii="黑体" w:eastAsia="黑体"/>
                <w:sz w:val="24"/>
              </w:rPr>
            </w:pPr>
            <w:r>
              <w:rPr>
                <w:rFonts w:ascii="黑体" w:eastAsia="黑体" w:hint="eastAsia"/>
                <w:sz w:val="24"/>
              </w:rPr>
              <w:t>项目名称</w:t>
            </w:r>
          </w:p>
        </w:tc>
        <w:tc>
          <w:tcPr>
            <w:tcW w:w="7191" w:type="dxa"/>
            <w:gridSpan w:val="5"/>
            <w:vAlign w:val="center"/>
          </w:tcPr>
          <w:p w14:paraId="51C8CE25" w14:textId="2C0A7749" w:rsidR="002A32F6" w:rsidRPr="008E4884" w:rsidRDefault="005A36C7">
            <w:pPr>
              <w:jc w:val="center"/>
              <w:rPr>
                <w:rFonts w:asciiTheme="minorEastAsia" w:hAnsiTheme="minorEastAsia"/>
                <w:sz w:val="24"/>
              </w:rPr>
            </w:pPr>
            <w:r w:rsidRPr="008E4884">
              <w:rPr>
                <w:rFonts w:asciiTheme="minorEastAsia" w:hAnsiTheme="minorEastAsia" w:hint="eastAsia"/>
                <w:sz w:val="24"/>
              </w:rPr>
              <w:t>新闻实务课程群思政元素溯源及实施路径研究</w:t>
            </w:r>
          </w:p>
        </w:tc>
      </w:tr>
      <w:tr w:rsidR="002A32F6" w14:paraId="5AB79A59" w14:textId="77777777">
        <w:trPr>
          <w:trHeight w:hRule="exact" w:val="567"/>
        </w:trPr>
        <w:tc>
          <w:tcPr>
            <w:tcW w:w="1713" w:type="dxa"/>
            <w:gridSpan w:val="2"/>
            <w:vAlign w:val="center"/>
          </w:tcPr>
          <w:p w14:paraId="5786682B" w14:textId="77777777" w:rsidR="002A32F6" w:rsidRDefault="00952012">
            <w:pPr>
              <w:jc w:val="center"/>
              <w:rPr>
                <w:rFonts w:ascii="黑体" w:eastAsia="黑体"/>
                <w:sz w:val="24"/>
              </w:rPr>
            </w:pPr>
            <w:r>
              <w:rPr>
                <w:rFonts w:ascii="黑体" w:eastAsia="黑体" w:hint="eastAsia"/>
                <w:sz w:val="24"/>
              </w:rPr>
              <w:t>项目类别</w:t>
            </w:r>
          </w:p>
        </w:tc>
        <w:tc>
          <w:tcPr>
            <w:tcW w:w="7191" w:type="dxa"/>
            <w:gridSpan w:val="5"/>
            <w:vAlign w:val="center"/>
          </w:tcPr>
          <w:p w14:paraId="5A571B1A" w14:textId="288EEA50" w:rsidR="002A32F6" w:rsidRDefault="00952012">
            <w:pPr>
              <w:ind w:firstLineChars="350" w:firstLine="840"/>
              <w:jc w:val="left"/>
              <w:rPr>
                <w:rFonts w:ascii="黑体"/>
                <w:sz w:val="24"/>
              </w:rPr>
            </w:pPr>
            <w:r>
              <w:rPr>
                <w:rFonts w:asciiTheme="minorEastAsia" w:hAnsiTheme="minorEastAsia" w:cstheme="minorEastAsia" w:hint="eastAsia"/>
                <w:sz w:val="24"/>
              </w:rPr>
              <w:sym w:font="Wingdings" w:char="00A8"/>
            </w:r>
            <w:r w:rsidR="005A36C7">
              <w:rPr>
                <w:rFonts w:asciiTheme="minorEastAsia" w:hAnsiTheme="minorEastAsia" w:cstheme="minorEastAsia" w:hint="eastAsia"/>
                <w:sz w:val="24"/>
              </w:rPr>
              <w:t>√</w:t>
            </w:r>
            <w:r>
              <w:rPr>
                <w:rFonts w:asciiTheme="minorEastAsia" w:hAnsiTheme="minorEastAsia" w:cstheme="minorEastAsia" w:hint="eastAsia"/>
                <w:sz w:val="24"/>
              </w:rPr>
              <w:t xml:space="preserve">教研论文   </w:t>
            </w:r>
            <w:r>
              <w:rPr>
                <w:rFonts w:asciiTheme="minorEastAsia" w:hAnsiTheme="minorEastAsia" w:cstheme="minorEastAsia" w:hint="eastAsia"/>
                <w:sz w:val="24"/>
              </w:rPr>
              <w:sym w:font="Wingdings" w:char="00A8"/>
            </w:r>
            <w:r>
              <w:rPr>
                <w:rFonts w:asciiTheme="minorEastAsia" w:hAnsiTheme="minorEastAsia" w:cstheme="minorEastAsia" w:hint="eastAsia"/>
                <w:sz w:val="24"/>
              </w:rPr>
              <w:t xml:space="preserve">研究报告   </w:t>
            </w:r>
            <w:r>
              <w:rPr>
                <w:rFonts w:asciiTheme="minorEastAsia" w:hAnsiTheme="minorEastAsia" w:cstheme="minorEastAsia" w:hint="eastAsia"/>
                <w:sz w:val="24"/>
              </w:rPr>
              <w:sym w:font="Wingdings" w:char="00A8"/>
            </w:r>
            <w:r>
              <w:rPr>
                <w:rFonts w:asciiTheme="minorEastAsia" w:hAnsiTheme="minorEastAsia" w:cstheme="minorEastAsia" w:hint="eastAsia"/>
                <w:sz w:val="24"/>
              </w:rPr>
              <w:t xml:space="preserve">示范专业  </w:t>
            </w:r>
            <w:r>
              <w:rPr>
                <w:rFonts w:asciiTheme="minorEastAsia" w:hAnsiTheme="minorEastAsia" w:cstheme="minorEastAsia" w:hint="eastAsia"/>
                <w:sz w:val="24"/>
              </w:rPr>
              <w:sym w:font="Wingdings" w:char="00A8"/>
            </w:r>
            <w:r>
              <w:rPr>
                <w:rFonts w:asciiTheme="minorEastAsia" w:hAnsiTheme="minorEastAsia" w:cstheme="minorEastAsia" w:hint="eastAsia"/>
                <w:sz w:val="24"/>
              </w:rPr>
              <w:t>示范课程</w:t>
            </w:r>
          </w:p>
        </w:tc>
      </w:tr>
      <w:tr w:rsidR="002A32F6" w14:paraId="6CB65E85" w14:textId="77777777">
        <w:trPr>
          <w:cantSplit/>
          <w:trHeight w:hRule="exact" w:val="567"/>
        </w:trPr>
        <w:tc>
          <w:tcPr>
            <w:tcW w:w="1713" w:type="dxa"/>
            <w:gridSpan w:val="2"/>
            <w:vAlign w:val="center"/>
          </w:tcPr>
          <w:p w14:paraId="50A9235F" w14:textId="77777777" w:rsidR="002A32F6" w:rsidRDefault="00952012">
            <w:pPr>
              <w:jc w:val="center"/>
              <w:rPr>
                <w:rFonts w:ascii="黑体" w:eastAsia="黑体"/>
                <w:sz w:val="24"/>
              </w:rPr>
            </w:pPr>
            <w:r>
              <w:rPr>
                <w:rFonts w:ascii="黑体" w:eastAsia="黑体" w:hint="eastAsia"/>
                <w:sz w:val="24"/>
              </w:rPr>
              <w:t>负责人姓名</w:t>
            </w:r>
          </w:p>
        </w:tc>
        <w:tc>
          <w:tcPr>
            <w:tcW w:w="2790" w:type="dxa"/>
            <w:gridSpan w:val="2"/>
            <w:vAlign w:val="center"/>
          </w:tcPr>
          <w:p w14:paraId="03BEC197" w14:textId="5C53FFEC" w:rsidR="002A32F6" w:rsidRDefault="005A36C7">
            <w:pPr>
              <w:jc w:val="center"/>
              <w:rPr>
                <w:rFonts w:ascii="黑体" w:eastAsia="黑体"/>
                <w:sz w:val="24"/>
              </w:rPr>
            </w:pPr>
            <w:r w:rsidRPr="008E4884">
              <w:rPr>
                <w:rFonts w:asciiTheme="minorEastAsia" w:hAnsiTheme="minorEastAsia" w:hint="eastAsia"/>
                <w:sz w:val="24"/>
              </w:rPr>
              <w:t>黄峥</w:t>
            </w:r>
          </w:p>
        </w:tc>
        <w:tc>
          <w:tcPr>
            <w:tcW w:w="2735" w:type="dxa"/>
            <w:gridSpan w:val="2"/>
            <w:vAlign w:val="center"/>
          </w:tcPr>
          <w:p w14:paraId="48157BAC" w14:textId="77777777" w:rsidR="002A32F6" w:rsidRDefault="00952012">
            <w:pPr>
              <w:jc w:val="center"/>
              <w:rPr>
                <w:rFonts w:ascii="黑体" w:eastAsia="黑体"/>
                <w:sz w:val="24"/>
              </w:rPr>
            </w:pPr>
            <w:r>
              <w:rPr>
                <w:rFonts w:ascii="黑体" w:eastAsia="黑体" w:hint="eastAsia"/>
                <w:sz w:val="24"/>
              </w:rPr>
              <w:t>出生年月</w:t>
            </w:r>
          </w:p>
        </w:tc>
        <w:tc>
          <w:tcPr>
            <w:tcW w:w="1666" w:type="dxa"/>
            <w:tcBorders>
              <w:right w:val="single" w:sz="4" w:space="0" w:color="auto"/>
            </w:tcBorders>
            <w:vAlign w:val="center"/>
          </w:tcPr>
          <w:p w14:paraId="7B3649B3" w14:textId="16911376" w:rsidR="002A32F6" w:rsidRDefault="005A36C7">
            <w:pPr>
              <w:jc w:val="center"/>
              <w:rPr>
                <w:rFonts w:ascii="黑体" w:eastAsia="黑体"/>
                <w:sz w:val="24"/>
              </w:rPr>
            </w:pPr>
            <w:r w:rsidRPr="008E4884">
              <w:rPr>
                <w:rFonts w:asciiTheme="minorEastAsia" w:hAnsiTheme="minorEastAsia" w:hint="eastAsia"/>
                <w:sz w:val="24"/>
              </w:rPr>
              <w:t>1</w:t>
            </w:r>
            <w:r w:rsidRPr="008E4884">
              <w:rPr>
                <w:rFonts w:asciiTheme="minorEastAsia" w:hAnsiTheme="minorEastAsia"/>
                <w:sz w:val="24"/>
              </w:rPr>
              <w:t>975.1</w:t>
            </w:r>
          </w:p>
        </w:tc>
      </w:tr>
      <w:tr w:rsidR="002A32F6" w14:paraId="2991D315" w14:textId="77777777" w:rsidTr="008E4884">
        <w:trPr>
          <w:trHeight w:hRule="exact" w:val="751"/>
        </w:trPr>
        <w:tc>
          <w:tcPr>
            <w:tcW w:w="1713" w:type="dxa"/>
            <w:gridSpan w:val="2"/>
            <w:vAlign w:val="center"/>
          </w:tcPr>
          <w:p w14:paraId="2B551652" w14:textId="77777777" w:rsidR="002A32F6" w:rsidRDefault="00952012">
            <w:pPr>
              <w:jc w:val="center"/>
              <w:rPr>
                <w:rFonts w:ascii="黑体" w:eastAsia="黑体"/>
                <w:sz w:val="24"/>
              </w:rPr>
            </w:pPr>
            <w:r>
              <w:rPr>
                <w:rFonts w:ascii="黑体" w:eastAsia="黑体" w:hint="eastAsia"/>
                <w:sz w:val="24"/>
              </w:rPr>
              <w:t>职 称</w:t>
            </w:r>
          </w:p>
        </w:tc>
        <w:tc>
          <w:tcPr>
            <w:tcW w:w="2790" w:type="dxa"/>
            <w:gridSpan w:val="2"/>
            <w:vAlign w:val="center"/>
          </w:tcPr>
          <w:p w14:paraId="7A4600F5" w14:textId="232F151C" w:rsidR="002A32F6" w:rsidRDefault="005A36C7">
            <w:pPr>
              <w:jc w:val="center"/>
              <w:rPr>
                <w:rFonts w:ascii="黑体" w:eastAsia="黑体"/>
                <w:sz w:val="24"/>
              </w:rPr>
            </w:pPr>
            <w:r w:rsidRPr="008E4884">
              <w:rPr>
                <w:rFonts w:asciiTheme="minorEastAsia" w:hAnsiTheme="minorEastAsia" w:hint="eastAsia"/>
                <w:sz w:val="24"/>
              </w:rPr>
              <w:t>讲师</w:t>
            </w:r>
          </w:p>
        </w:tc>
        <w:tc>
          <w:tcPr>
            <w:tcW w:w="2735" w:type="dxa"/>
            <w:gridSpan w:val="2"/>
            <w:vAlign w:val="center"/>
          </w:tcPr>
          <w:p w14:paraId="6A9FA78B" w14:textId="77777777" w:rsidR="002A32F6" w:rsidRDefault="00952012">
            <w:pPr>
              <w:jc w:val="center"/>
              <w:rPr>
                <w:rFonts w:ascii="黑体" w:eastAsia="黑体"/>
                <w:sz w:val="24"/>
              </w:rPr>
            </w:pPr>
            <w:r>
              <w:rPr>
                <w:rFonts w:ascii="黑体" w:eastAsia="黑体" w:hint="eastAsia"/>
                <w:sz w:val="24"/>
              </w:rPr>
              <w:t>研究专长</w:t>
            </w:r>
          </w:p>
        </w:tc>
        <w:tc>
          <w:tcPr>
            <w:tcW w:w="1666" w:type="dxa"/>
            <w:tcBorders>
              <w:right w:val="single" w:sz="4" w:space="0" w:color="auto"/>
            </w:tcBorders>
            <w:vAlign w:val="center"/>
          </w:tcPr>
          <w:p w14:paraId="09EB791C" w14:textId="12ACA724" w:rsidR="002A32F6" w:rsidRDefault="005A36C7">
            <w:pPr>
              <w:jc w:val="center"/>
              <w:rPr>
                <w:rFonts w:ascii="黑体" w:eastAsia="黑体"/>
                <w:sz w:val="24"/>
              </w:rPr>
            </w:pPr>
            <w:r w:rsidRPr="008E4884">
              <w:rPr>
                <w:rFonts w:asciiTheme="minorEastAsia" w:hAnsiTheme="minorEastAsia" w:hint="eastAsia"/>
                <w:sz w:val="24"/>
              </w:rPr>
              <w:t>新闻实务</w:t>
            </w:r>
            <w:r w:rsidR="00661C1C" w:rsidRPr="008E4884">
              <w:rPr>
                <w:rFonts w:asciiTheme="minorEastAsia" w:hAnsiTheme="minorEastAsia" w:hint="eastAsia"/>
                <w:sz w:val="24"/>
              </w:rPr>
              <w:t>、媒介素养</w:t>
            </w:r>
          </w:p>
        </w:tc>
      </w:tr>
      <w:tr w:rsidR="002A32F6" w14:paraId="11311DCB" w14:textId="77777777">
        <w:trPr>
          <w:cantSplit/>
          <w:trHeight w:hRule="exact" w:val="567"/>
        </w:trPr>
        <w:tc>
          <w:tcPr>
            <w:tcW w:w="1713" w:type="dxa"/>
            <w:gridSpan w:val="2"/>
            <w:vMerge w:val="restart"/>
            <w:vAlign w:val="center"/>
          </w:tcPr>
          <w:p w14:paraId="5A5B910A" w14:textId="77777777" w:rsidR="002A32F6" w:rsidRDefault="00952012">
            <w:pPr>
              <w:jc w:val="center"/>
              <w:rPr>
                <w:rFonts w:ascii="黑体" w:eastAsia="黑体"/>
                <w:sz w:val="24"/>
              </w:rPr>
            </w:pPr>
            <w:r>
              <w:rPr>
                <w:rFonts w:ascii="黑体" w:eastAsia="黑体" w:hint="eastAsia"/>
                <w:sz w:val="24"/>
              </w:rPr>
              <w:t>所在单位</w:t>
            </w:r>
          </w:p>
        </w:tc>
        <w:tc>
          <w:tcPr>
            <w:tcW w:w="2790" w:type="dxa"/>
            <w:gridSpan w:val="2"/>
            <w:vMerge w:val="restart"/>
            <w:vAlign w:val="center"/>
          </w:tcPr>
          <w:p w14:paraId="05D80042" w14:textId="77D26E79" w:rsidR="002A32F6" w:rsidRDefault="005A36C7">
            <w:pPr>
              <w:jc w:val="center"/>
              <w:rPr>
                <w:rFonts w:ascii="黑体" w:eastAsia="黑体"/>
                <w:sz w:val="24"/>
              </w:rPr>
            </w:pPr>
            <w:r w:rsidRPr="008E4884">
              <w:rPr>
                <w:rFonts w:asciiTheme="minorEastAsia" w:hAnsiTheme="minorEastAsia" w:hint="eastAsia"/>
                <w:sz w:val="24"/>
              </w:rPr>
              <w:t>浙江万里学院文化与传播学院</w:t>
            </w:r>
          </w:p>
        </w:tc>
        <w:tc>
          <w:tcPr>
            <w:tcW w:w="1559" w:type="dxa"/>
            <w:vMerge w:val="restart"/>
            <w:vAlign w:val="center"/>
          </w:tcPr>
          <w:p w14:paraId="4A8E8C5D" w14:textId="77777777" w:rsidR="002A32F6" w:rsidRDefault="00952012">
            <w:pPr>
              <w:jc w:val="center"/>
              <w:rPr>
                <w:rFonts w:ascii="黑体" w:eastAsia="黑体"/>
                <w:sz w:val="24"/>
              </w:rPr>
            </w:pPr>
            <w:r>
              <w:rPr>
                <w:rFonts w:ascii="黑体" w:eastAsia="黑体" w:hint="eastAsia"/>
                <w:sz w:val="24"/>
              </w:rPr>
              <w:t>联系</w:t>
            </w:r>
          </w:p>
          <w:p w14:paraId="59ABA1F4" w14:textId="77777777" w:rsidR="002A32F6" w:rsidRDefault="00952012">
            <w:pPr>
              <w:jc w:val="center"/>
              <w:rPr>
                <w:rFonts w:ascii="黑体" w:eastAsia="黑体"/>
                <w:sz w:val="24"/>
              </w:rPr>
            </w:pPr>
            <w:r>
              <w:rPr>
                <w:rFonts w:ascii="黑体" w:eastAsia="黑体" w:hint="eastAsia"/>
                <w:sz w:val="24"/>
              </w:rPr>
              <w:t>方式</w:t>
            </w:r>
          </w:p>
        </w:tc>
        <w:tc>
          <w:tcPr>
            <w:tcW w:w="1176" w:type="dxa"/>
            <w:tcBorders>
              <w:top w:val="single" w:sz="4" w:space="0" w:color="auto"/>
              <w:right w:val="single" w:sz="4" w:space="0" w:color="auto"/>
            </w:tcBorders>
            <w:vAlign w:val="center"/>
          </w:tcPr>
          <w:p w14:paraId="2870E323" w14:textId="77777777" w:rsidR="002A32F6" w:rsidRDefault="00952012">
            <w:pPr>
              <w:jc w:val="center"/>
              <w:rPr>
                <w:rFonts w:ascii="黑体" w:eastAsia="黑体"/>
                <w:sz w:val="24"/>
              </w:rPr>
            </w:pPr>
            <w:r>
              <w:rPr>
                <w:rFonts w:ascii="黑体" w:eastAsia="黑体" w:hint="eastAsia"/>
                <w:sz w:val="24"/>
              </w:rPr>
              <w:t>手  机</w:t>
            </w:r>
          </w:p>
        </w:tc>
        <w:tc>
          <w:tcPr>
            <w:tcW w:w="1666" w:type="dxa"/>
            <w:tcBorders>
              <w:top w:val="single" w:sz="4" w:space="0" w:color="auto"/>
              <w:left w:val="single" w:sz="4" w:space="0" w:color="auto"/>
            </w:tcBorders>
            <w:vAlign w:val="center"/>
          </w:tcPr>
          <w:p w14:paraId="0DC672DC" w14:textId="401B3476" w:rsidR="002A32F6" w:rsidRPr="008E4884" w:rsidRDefault="005A36C7">
            <w:pPr>
              <w:jc w:val="center"/>
              <w:rPr>
                <w:rFonts w:asciiTheme="minorEastAsia" w:hAnsiTheme="minorEastAsia"/>
                <w:sz w:val="24"/>
              </w:rPr>
            </w:pPr>
            <w:r w:rsidRPr="008E4884">
              <w:rPr>
                <w:rFonts w:asciiTheme="minorEastAsia" w:hAnsiTheme="minorEastAsia" w:hint="eastAsia"/>
                <w:sz w:val="24"/>
              </w:rPr>
              <w:t>1</w:t>
            </w:r>
            <w:r w:rsidRPr="008E4884">
              <w:rPr>
                <w:rFonts w:asciiTheme="minorEastAsia" w:hAnsiTheme="minorEastAsia"/>
                <w:sz w:val="24"/>
              </w:rPr>
              <w:t>3685833569</w:t>
            </w:r>
          </w:p>
        </w:tc>
      </w:tr>
      <w:tr w:rsidR="002A32F6" w14:paraId="7A131081" w14:textId="77777777" w:rsidTr="008E4884">
        <w:trPr>
          <w:cantSplit/>
          <w:trHeight w:hRule="exact" w:val="713"/>
        </w:trPr>
        <w:tc>
          <w:tcPr>
            <w:tcW w:w="1713" w:type="dxa"/>
            <w:gridSpan w:val="2"/>
            <w:vMerge/>
            <w:vAlign w:val="center"/>
          </w:tcPr>
          <w:p w14:paraId="2450AD3E" w14:textId="77777777" w:rsidR="002A32F6" w:rsidRDefault="002A32F6">
            <w:pPr>
              <w:jc w:val="center"/>
              <w:rPr>
                <w:rFonts w:ascii="黑体" w:eastAsia="黑体"/>
                <w:sz w:val="24"/>
              </w:rPr>
            </w:pPr>
          </w:p>
        </w:tc>
        <w:tc>
          <w:tcPr>
            <w:tcW w:w="2790" w:type="dxa"/>
            <w:gridSpan w:val="2"/>
            <w:vMerge/>
            <w:vAlign w:val="center"/>
          </w:tcPr>
          <w:p w14:paraId="4612FBB7" w14:textId="77777777" w:rsidR="002A32F6" w:rsidRDefault="002A32F6">
            <w:pPr>
              <w:jc w:val="center"/>
              <w:rPr>
                <w:rFonts w:ascii="黑体" w:eastAsia="黑体"/>
                <w:sz w:val="24"/>
              </w:rPr>
            </w:pPr>
          </w:p>
        </w:tc>
        <w:tc>
          <w:tcPr>
            <w:tcW w:w="1559" w:type="dxa"/>
            <w:vMerge/>
            <w:vAlign w:val="center"/>
          </w:tcPr>
          <w:p w14:paraId="614F6D4D" w14:textId="77777777" w:rsidR="002A32F6" w:rsidRDefault="002A32F6">
            <w:pPr>
              <w:jc w:val="center"/>
              <w:rPr>
                <w:rFonts w:ascii="黑体" w:eastAsia="黑体"/>
                <w:sz w:val="24"/>
              </w:rPr>
            </w:pPr>
          </w:p>
        </w:tc>
        <w:tc>
          <w:tcPr>
            <w:tcW w:w="1176" w:type="dxa"/>
            <w:tcBorders>
              <w:right w:val="single" w:sz="4" w:space="0" w:color="auto"/>
            </w:tcBorders>
            <w:vAlign w:val="center"/>
          </w:tcPr>
          <w:p w14:paraId="3F210A4D" w14:textId="77777777" w:rsidR="002A32F6" w:rsidRDefault="00952012">
            <w:pPr>
              <w:jc w:val="center"/>
              <w:rPr>
                <w:rFonts w:ascii="黑体" w:eastAsia="黑体"/>
                <w:sz w:val="24"/>
              </w:rPr>
            </w:pPr>
            <w:r>
              <w:rPr>
                <w:rFonts w:ascii="黑体" w:eastAsia="黑体" w:hint="eastAsia"/>
                <w:sz w:val="24"/>
              </w:rPr>
              <w:t>E-mail</w:t>
            </w:r>
          </w:p>
        </w:tc>
        <w:tc>
          <w:tcPr>
            <w:tcW w:w="1666" w:type="dxa"/>
            <w:tcBorders>
              <w:left w:val="single" w:sz="4" w:space="0" w:color="auto"/>
            </w:tcBorders>
            <w:vAlign w:val="center"/>
          </w:tcPr>
          <w:p w14:paraId="7194F1F4" w14:textId="5D902684" w:rsidR="002A32F6" w:rsidRDefault="005A36C7">
            <w:pPr>
              <w:jc w:val="center"/>
              <w:rPr>
                <w:rFonts w:ascii="黑体" w:eastAsia="黑体"/>
                <w:sz w:val="24"/>
              </w:rPr>
            </w:pPr>
            <w:r w:rsidRPr="008E4884">
              <w:rPr>
                <w:rFonts w:asciiTheme="minorEastAsia" w:hAnsiTheme="minorEastAsia" w:hint="eastAsia"/>
                <w:sz w:val="24"/>
              </w:rPr>
              <w:t>4</w:t>
            </w:r>
            <w:r w:rsidRPr="008E4884">
              <w:rPr>
                <w:rFonts w:asciiTheme="minorEastAsia" w:hAnsiTheme="minorEastAsia"/>
                <w:sz w:val="24"/>
              </w:rPr>
              <w:t>08449153@qq.com</w:t>
            </w:r>
          </w:p>
        </w:tc>
      </w:tr>
      <w:tr w:rsidR="002A32F6" w14:paraId="5A4C0EDF" w14:textId="77777777">
        <w:trPr>
          <w:cantSplit/>
          <w:trHeight w:hRule="exact" w:val="567"/>
        </w:trPr>
        <w:tc>
          <w:tcPr>
            <w:tcW w:w="527" w:type="dxa"/>
            <w:vMerge w:val="restart"/>
            <w:vAlign w:val="center"/>
          </w:tcPr>
          <w:p w14:paraId="486D103C" w14:textId="77777777" w:rsidR="002A32F6" w:rsidRDefault="00952012">
            <w:pPr>
              <w:jc w:val="center"/>
              <w:rPr>
                <w:rFonts w:ascii="黑体" w:eastAsia="黑体"/>
                <w:sz w:val="24"/>
              </w:rPr>
            </w:pPr>
            <w:r>
              <w:rPr>
                <w:rFonts w:ascii="黑体" w:eastAsia="黑体" w:hint="eastAsia"/>
                <w:sz w:val="24"/>
              </w:rPr>
              <w:t>主要参加者</w:t>
            </w:r>
          </w:p>
        </w:tc>
        <w:tc>
          <w:tcPr>
            <w:tcW w:w="1186" w:type="dxa"/>
            <w:vAlign w:val="center"/>
          </w:tcPr>
          <w:p w14:paraId="1B14B2E1" w14:textId="77777777" w:rsidR="002A32F6" w:rsidRDefault="00952012">
            <w:pPr>
              <w:jc w:val="center"/>
              <w:rPr>
                <w:rFonts w:ascii="黑体" w:eastAsia="黑体"/>
                <w:sz w:val="24"/>
              </w:rPr>
            </w:pPr>
            <w:r>
              <w:rPr>
                <w:rFonts w:ascii="黑体" w:eastAsia="黑体" w:hint="eastAsia"/>
                <w:sz w:val="24"/>
              </w:rPr>
              <w:t>姓  名</w:t>
            </w:r>
          </w:p>
        </w:tc>
        <w:tc>
          <w:tcPr>
            <w:tcW w:w="1514" w:type="dxa"/>
            <w:vAlign w:val="center"/>
          </w:tcPr>
          <w:p w14:paraId="041F167E" w14:textId="77777777" w:rsidR="002A32F6" w:rsidRDefault="00952012">
            <w:pPr>
              <w:jc w:val="center"/>
              <w:rPr>
                <w:rFonts w:ascii="黑体" w:eastAsia="黑体"/>
                <w:sz w:val="24"/>
              </w:rPr>
            </w:pPr>
            <w:r>
              <w:rPr>
                <w:rFonts w:ascii="黑体" w:eastAsia="黑体" w:hint="eastAsia"/>
                <w:sz w:val="24"/>
              </w:rPr>
              <w:t>出生年月</w:t>
            </w:r>
          </w:p>
        </w:tc>
        <w:tc>
          <w:tcPr>
            <w:tcW w:w="1276" w:type="dxa"/>
            <w:vAlign w:val="center"/>
          </w:tcPr>
          <w:p w14:paraId="37AE8E74" w14:textId="77777777" w:rsidR="002A32F6" w:rsidRDefault="00952012">
            <w:pPr>
              <w:jc w:val="center"/>
              <w:rPr>
                <w:rFonts w:ascii="黑体" w:eastAsia="黑体"/>
                <w:sz w:val="24"/>
              </w:rPr>
            </w:pPr>
            <w:r>
              <w:rPr>
                <w:rFonts w:ascii="黑体" w:eastAsia="黑体" w:hint="eastAsia"/>
                <w:sz w:val="24"/>
              </w:rPr>
              <w:t>职称</w:t>
            </w:r>
          </w:p>
        </w:tc>
        <w:tc>
          <w:tcPr>
            <w:tcW w:w="1559" w:type="dxa"/>
            <w:vAlign w:val="center"/>
          </w:tcPr>
          <w:p w14:paraId="3E9BD833" w14:textId="77777777" w:rsidR="002A32F6" w:rsidRDefault="00952012">
            <w:pPr>
              <w:jc w:val="center"/>
              <w:rPr>
                <w:rFonts w:ascii="黑体" w:eastAsia="黑体"/>
                <w:sz w:val="24"/>
              </w:rPr>
            </w:pPr>
            <w:r>
              <w:rPr>
                <w:rFonts w:ascii="黑体" w:eastAsia="黑体" w:hint="eastAsia"/>
                <w:sz w:val="24"/>
              </w:rPr>
              <w:t>研究专长</w:t>
            </w:r>
          </w:p>
        </w:tc>
        <w:tc>
          <w:tcPr>
            <w:tcW w:w="2842" w:type="dxa"/>
            <w:gridSpan w:val="2"/>
            <w:vAlign w:val="center"/>
          </w:tcPr>
          <w:p w14:paraId="7BC1F11E" w14:textId="77777777" w:rsidR="002A32F6" w:rsidRDefault="00952012">
            <w:pPr>
              <w:jc w:val="center"/>
              <w:rPr>
                <w:rFonts w:ascii="黑体" w:eastAsia="黑体"/>
                <w:sz w:val="24"/>
              </w:rPr>
            </w:pPr>
            <w:r>
              <w:rPr>
                <w:rFonts w:ascii="黑体" w:eastAsia="黑体" w:hint="eastAsia"/>
                <w:sz w:val="24"/>
              </w:rPr>
              <w:t>工 作 单 位</w:t>
            </w:r>
          </w:p>
        </w:tc>
      </w:tr>
      <w:tr w:rsidR="005A36C7" w14:paraId="4A2D2FB1" w14:textId="77777777" w:rsidTr="008E4884">
        <w:trPr>
          <w:cantSplit/>
          <w:trHeight w:hRule="exact" w:val="715"/>
        </w:trPr>
        <w:tc>
          <w:tcPr>
            <w:tcW w:w="527" w:type="dxa"/>
            <w:vMerge/>
            <w:vAlign w:val="center"/>
          </w:tcPr>
          <w:p w14:paraId="32E36E55" w14:textId="77777777" w:rsidR="005A36C7" w:rsidRDefault="005A36C7" w:rsidP="005A36C7">
            <w:pPr>
              <w:jc w:val="center"/>
              <w:rPr>
                <w:rFonts w:ascii="黑体" w:eastAsia="黑体"/>
                <w:sz w:val="24"/>
              </w:rPr>
            </w:pPr>
          </w:p>
        </w:tc>
        <w:tc>
          <w:tcPr>
            <w:tcW w:w="1186" w:type="dxa"/>
            <w:tcBorders>
              <w:bottom w:val="single" w:sz="4" w:space="0" w:color="auto"/>
            </w:tcBorders>
          </w:tcPr>
          <w:p w14:paraId="5A0C8D3E" w14:textId="62649608" w:rsidR="005A36C7" w:rsidRPr="008E4884" w:rsidRDefault="005A36C7" w:rsidP="005A36C7">
            <w:pPr>
              <w:jc w:val="center"/>
              <w:rPr>
                <w:rFonts w:asciiTheme="minorEastAsia" w:hAnsiTheme="minorEastAsia"/>
                <w:sz w:val="24"/>
              </w:rPr>
            </w:pPr>
            <w:r w:rsidRPr="008E4884">
              <w:rPr>
                <w:rFonts w:asciiTheme="minorEastAsia" w:hAnsiTheme="minorEastAsia" w:hint="eastAsia"/>
                <w:sz w:val="24"/>
              </w:rPr>
              <w:t>马嘉</w:t>
            </w:r>
          </w:p>
        </w:tc>
        <w:tc>
          <w:tcPr>
            <w:tcW w:w="1514" w:type="dxa"/>
            <w:tcBorders>
              <w:bottom w:val="single" w:sz="4" w:space="0" w:color="auto"/>
            </w:tcBorders>
          </w:tcPr>
          <w:p w14:paraId="2E935F9D" w14:textId="25197875" w:rsidR="005A36C7" w:rsidRPr="008E4884" w:rsidRDefault="005A36C7" w:rsidP="005A36C7">
            <w:pPr>
              <w:jc w:val="center"/>
              <w:rPr>
                <w:rFonts w:asciiTheme="minorEastAsia" w:hAnsiTheme="minorEastAsia"/>
                <w:sz w:val="24"/>
              </w:rPr>
            </w:pPr>
            <w:r w:rsidRPr="008E4884">
              <w:rPr>
                <w:rFonts w:asciiTheme="minorEastAsia" w:hAnsiTheme="minorEastAsia"/>
                <w:sz w:val="24"/>
              </w:rPr>
              <w:t>1971.1</w:t>
            </w:r>
          </w:p>
        </w:tc>
        <w:tc>
          <w:tcPr>
            <w:tcW w:w="1276" w:type="dxa"/>
            <w:tcBorders>
              <w:bottom w:val="single" w:sz="4" w:space="0" w:color="auto"/>
            </w:tcBorders>
          </w:tcPr>
          <w:p w14:paraId="66C7C693" w14:textId="22819CA9" w:rsidR="005A36C7" w:rsidRPr="008E4884" w:rsidRDefault="005A36C7" w:rsidP="005A36C7">
            <w:pPr>
              <w:jc w:val="center"/>
              <w:rPr>
                <w:rFonts w:asciiTheme="minorEastAsia" w:hAnsiTheme="minorEastAsia"/>
                <w:sz w:val="24"/>
              </w:rPr>
            </w:pPr>
            <w:r w:rsidRPr="008E4884">
              <w:rPr>
                <w:rFonts w:asciiTheme="minorEastAsia" w:hAnsiTheme="minorEastAsia" w:hint="eastAsia"/>
                <w:sz w:val="24"/>
              </w:rPr>
              <w:t>教授</w:t>
            </w:r>
          </w:p>
        </w:tc>
        <w:tc>
          <w:tcPr>
            <w:tcW w:w="1559" w:type="dxa"/>
            <w:tcBorders>
              <w:bottom w:val="single" w:sz="4" w:space="0" w:color="auto"/>
            </w:tcBorders>
            <w:vAlign w:val="center"/>
          </w:tcPr>
          <w:p w14:paraId="1919EC9E" w14:textId="18524111" w:rsidR="005A36C7" w:rsidRPr="008E4884" w:rsidRDefault="00661C1C" w:rsidP="005A36C7">
            <w:pPr>
              <w:jc w:val="center"/>
              <w:rPr>
                <w:rFonts w:asciiTheme="minorEastAsia" w:hAnsiTheme="minorEastAsia"/>
                <w:sz w:val="24"/>
              </w:rPr>
            </w:pPr>
            <w:r w:rsidRPr="008E4884">
              <w:rPr>
                <w:rFonts w:asciiTheme="minorEastAsia" w:hAnsiTheme="minorEastAsia" w:hint="eastAsia"/>
                <w:sz w:val="24"/>
              </w:rPr>
              <w:t>新闻实务、新闻史</w:t>
            </w:r>
          </w:p>
        </w:tc>
        <w:tc>
          <w:tcPr>
            <w:tcW w:w="2842" w:type="dxa"/>
            <w:gridSpan w:val="2"/>
            <w:tcBorders>
              <w:bottom w:val="single" w:sz="4" w:space="0" w:color="auto"/>
            </w:tcBorders>
          </w:tcPr>
          <w:p w14:paraId="12971C81" w14:textId="28F60B43" w:rsidR="005A36C7" w:rsidRPr="008E4884" w:rsidRDefault="005A36C7" w:rsidP="005A36C7">
            <w:pPr>
              <w:jc w:val="center"/>
              <w:rPr>
                <w:rFonts w:asciiTheme="minorEastAsia" w:hAnsiTheme="minorEastAsia"/>
                <w:sz w:val="24"/>
              </w:rPr>
            </w:pPr>
            <w:r w:rsidRPr="008E4884">
              <w:rPr>
                <w:rFonts w:asciiTheme="minorEastAsia" w:hAnsiTheme="minorEastAsia" w:hint="eastAsia"/>
                <w:sz w:val="24"/>
              </w:rPr>
              <w:t>浙江万里学院</w:t>
            </w:r>
          </w:p>
        </w:tc>
      </w:tr>
      <w:tr w:rsidR="00661C1C" w14:paraId="561910B7" w14:textId="77777777" w:rsidTr="008E4884">
        <w:trPr>
          <w:cantSplit/>
          <w:trHeight w:hRule="exact" w:val="697"/>
        </w:trPr>
        <w:tc>
          <w:tcPr>
            <w:tcW w:w="527" w:type="dxa"/>
            <w:vMerge/>
            <w:vAlign w:val="center"/>
          </w:tcPr>
          <w:p w14:paraId="428B874C" w14:textId="77777777" w:rsidR="00661C1C" w:rsidRDefault="00661C1C" w:rsidP="00661C1C">
            <w:pPr>
              <w:jc w:val="center"/>
              <w:rPr>
                <w:rFonts w:ascii="黑体" w:eastAsia="黑体"/>
                <w:sz w:val="24"/>
              </w:rPr>
            </w:pPr>
          </w:p>
        </w:tc>
        <w:tc>
          <w:tcPr>
            <w:tcW w:w="1186" w:type="dxa"/>
            <w:tcBorders>
              <w:top w:val="single" w:sz="4" w:space="0" w:color="auto"/>
              <w:bottom w:val="single" w:sz="4" w:space="0" w:color="auto"/>
            </w:tcBorders>
          </w:tcPr>
          <w:p w14:paraId="7DD23AF5" w14:textId="47DCA3FF" w:rsidR="00661C1C" w:rsidRPr="008E4884" w:rsidRDefault="00661C1C" w:rsidP="00661C1C">
            <w:pPr>
              <w:jc w:val="center"/>
              <w:rPr>
                <w:rFonts w:asciiTheme="minorEastAsia" w:hAnsiTheme="minorEastAsia"/>
                <w:sz w:val="24"/>
              </w:rPr>
            </w:pPr>
            <w:r w:rsidRPr="008E4884">
              <w:rPr>
                <w:rFonts w:asciiTheme="minorEastAsia" w:hAnsiTheme="minorEastAsia" w:hint="eastAsia"/>
                <w:sz w:val="24"/>
              </w:rPr>
              <w:t>王翠荣</w:t>
            </w:r>
          </w:p>
        </w:tc>
        <w:tc>
          <w:tcPr>
            <w:tcW w:w="1514" w:type="dxa"/>
            <w:tcBorders>
              <w:top w:val="single" w:sz="4" w:space="0" w:color="auto"/>
              <w:bottom w:val="single" w:sz="4" w:space="0" w:color="auto"/>
            </w:tcBorders>
          </w:tcPr>
          <w:p w14:paraId="052CCCBB" w14:textId="5D2EDED8" w:rsidR="00661C1C" w:rsidRPr="008E4884" w:rsidRDefault="00661C1C" w:rsidP="00661C1C">
            <w:pPr>
              <w:jc w:val="center"/>
              <w:rPr>
                <w:rFonts w:asciiTheme="minorEastAsia" w:hAnsiTheme="minorEastAsia"/>
                <w:sz w:val="24"/>
              </w:rPr>
            </w:pPr>
            <w:r w:rsidRPr="008E4884">
              <w:rPr>
                <w:rFonts w:asciiTheme="minorEastAsia" w:hAnsiTheme="minorEastAsia"/>
                <w:sz w:val="24"/>
              </w:rPr>
              <w:t>1972.3</w:t>
            </w:r>
          </w:p>
        </w:tc>
        <w:tc>
          <w:tcPr>
            <w:tcW w:w="1276" w:type="dxa"/>
            <w:tcBorders>
              <w:top w:val="single" w:sz="4" w:space="0" w:color="auto"/>
              <w:bottom w:val="single" w:sz="4" w:space="0" w:color="auto"/>
            </w:tcBorders>
          </w:tcPr>
          <w:p w14:paraId="22B6E200" w14:textId="6163BB30" w:rsidR="00661C1C" w:rsidRPr="008E4884" w:rsidRDefault="00661C1C" w:rsidP="00661C1C">
            <w:pPr>
              <w:jc w:val="center"/>
              <w:rPr>
                <w:rFonts w:asciiTheme="minorEastAsia" w:hAnsiTheme="minorEastAsia"/>
                <w:sz w:val="24"/>
              </w:rPr>
            </w:pPr>
            <w:r w:rsidRPr="008E4884">
              <w:rPr>
                <w:rFonts w:asciiTheme="minorEastAsia" w:hAnsiTheme="minorEastAsia" w:hint="eastAsia"/>
                <w:sz w:val="24"/>
              </w:rPr>
              <w:t>教授</w:t>
            </w:r>
          </w:p>
        </w:tc>
        <w:tc>
          <w:tcPr>
            <w:tcW w:w="1559" w:type="dxa"/>
            <w:tcBorders>
              <w:top w:val="single" w:sz="4" w:space="0" w:color="auto"/>
              <w:bottom w:val="single" w:sz="4" w:space="0" w:color="auto"/>
            </w:tcBorders>
          </w:tcPr>
          <w:p w14:paraId="5D08D917" w14:textId="13B29828" w:rsidR="00661C1C" w:rsidRPr="008E4884" w:rsidRDefault="00661C1C" w:rsidP="00661C1C">
            <w:pPr>
              <w:jc w:val="center"/>
              <w:rPr>
                <w:rFonts w:asciiTheme="minorEastAsia" w:hAnsiTheme="minorEastAsia"/>
                <w:sz w:val="24"/>
              </w:rPr>
            </w:pPr>
            <w:r w:rsidRPr="008E4884">
              <w:rPr>
                <w:rFonts w:asciiTheme="minorEastAsia" w:hAnsiTheme="minorEastAsia" w:hint="eastAsia"/>
                <w:sz w:val="24"/>
              </w:rPr>
              <w:t>新闻实务、新闻史</w:t>
            </w:r>
          </w:p>
        </w:tc>
        <w:tc>
          <w:tcPr>
            <w:tcW w:w="2842" w:type="dxa"/>
            <w:gridSpan w:val="2"/>
            <w:tcBorders>
              <w:top w:val="single" w:sz="4" w:space="0" w:color="auto"/>
              <w:bottom w:val="single" w:sz="4" w:space="0" w:color="auto"/>
            </w:tcBorders>
          </w:tcPr>
          <w:p w14:paraId="377D1EF3" w14:textId="021AD28D" w:rsidR="00661C1C" w:rsidRPr="008E4884" w:rsidRDefault="00661C1C" w:rsidP="00661C1C">
            <w:pPr>
              <w:jc w:val="center"/>
              <w:rPr>
                <w:rFonts w:asciiTheme="minorEastAsia" w:hAnsiTheme="minorEastAsia"/>
                <w:sz w:val="24"/>
              </w:rPr>
            </w:pPr>
            <w:r w:rsidRPr="008E4884">
              <w:rPr>
                <w:rFonts w:asciiTheme="minorEastAsia" w:hAnsiTheme="minorEastAsia" w:hint="eastAsia"/>
                <w:sz w:val="24"/>
              </w:rPr>
              <w:t>浙江万里学院</w:t>
            </w:r>
          </w:p>
        </w:tc>
      </w:tr>
      <w:tr w:rsidR="00661C1C" w14:paraId="16D0A108" w14:textId="77777777" w:rsidTr="00952012">
        <w:trPr>
          <w:cantSplit/>
          <w:trHeight w:hRule="exact" w:val="606"/>
        </w:trPr>
        <w:tc>
          <w:tcPr>
            <w:tcW w:w="527" w:type="dxa"/>
            <w:vMerge/>
            <w:vAlign w:val="center"/>
          </w:tcPr>
          <w:p w14:paraId="1AA31E6A" w14:textId="77777777" w:rsidR="00661C1C" w:rsidRDefault="00661C1C" w:rsidP="00661C1C">
            <w:pPr>
              <w:jc w:val="center"/>
              <w:rPr>
                <w:rFonts w:ascii="黑体" w:eastAsia="黑体"/>
                <w:sz w:val="24"/>
              </w:rPr>
            </w:pPr>
          </w:p>
        </w:tc>
        <w:tc>
          <w:tcPr>
            <w:tcW w:w="1186" w:type="dxa"/>
            <w:tcBorders>
              <w:top w:val="single" w:sz="4" w:space="0" w:color="auto"/>
              <w:bottom w:val="single" w:sz="4" w:space="0" w:color="auto"/>
            </w:tcBorders>
          </w:tcPr>
          <w:p w14:paraId="7ED28B7D" w14:textId="768C4779" w:rsidR="00661C1C" w:rsidRPr="008E4884" w:rsidRDefault="00661C1C" w:rsidP="008E4884">
            <w:pPr>
              <w:jc w:val="center"/>
              <w:rPr>
                <w:rFonts w:asciiTheme="minorEastAsia" w:hAnsiTheme="minorEastAsia"/>
                <w:sz w:val="24"/>
              </w:rPr>
            </w:pPr>
            <w:r w:rsidRPr="008E4884">
              <w:rPr>
                <w:rFonts w:asciiTheme="minorEastAsia" w:hAnsiTheme="minorEastAsia" w:hint="eastAsia"/>
                <w:sz w:val="24"/>
              </w:rPr>
              <w:t>余显仲</w:t>
            </w:r>
          </w:p>
        </w:tc>
        <w:tc>
          <w:tcPr>
            <w:tcW w:w="1514" w:type="dxa"/>
            <w:tcBorders>
              <w:top w:val="single" w:sz="4" w:space="0" w:color="auto"/>
              <w:bottom w:val="single" w:sz="4" w:space="0" w:color="auto"/>
            </w:tcBorders>
          </w:tcPr>
          <w:p w14:paraId="6E3E4972" w14:textId="6A27E31A" w:rsidR="00661C1C" w:rsidRPr="008E4884" w:rsidRDefault="00661C1C" w:rsidP="008E4884">
            <w:pPr>
              <w:jc w:val="center"/>
              <w:rPr>
                <w:rFonts w:asciiTheme="minorEastAsia" w:hAnsiTheme="minorEastAsia"/>
                <w:sz w:val="24"/>
              </w:rPr>
            </w:pPr>
            <w:r w:rsidRPr="008E4884">
              <w:rPr>
                <w:rFonts w:asciiTheme="minorEastAsia" w:hAnsiTheme="minorEastAsia"/>
                <w:sz w:val="24"/>
              </w:rPr>
              <w:t>1981.2</w:t>
            </w:r>
          </w:p>
        </w:tc>
        <w:tc>
          <w:tcPr>
            <w:tcW w:w="1276" w:type="dxa"/>
            <w:tcBorders>
              <w:top w:val="single" w:sz="4" w:space="0" w:color="auto"/>
              <w:bottom w:val="single" w:sz="4" w:space="0" w:color="auto"/>
            </w:tcBorders>
          </w:tcPr>
          <w:p w14:paraId="6694912C" w14:textId="4A10F854" w:rsidR="00661C1C" w:rsidRPr="008E4884" w:rsidRDefault="00661C1C" w:rsidP="008E4884">
            <w:pPr>
              <w:jc w:val="center"/>
              <w:rPr>
                <w:rFonts w:asciiTheme="minorEastAsia" w:hAnsiTheme="minorEastAsia"/>
                <w:sz w:val="24"/>
              </w:rPr>
            </w:pPr>
            <w:r w:rsidRPr="008E4884">
              <w:rPr>
                <w:rFonts w:asciiTheme="minorEastAsia" w:hAnsiTheme="minorEastAsia" w:hint="eastAsia"/>
                <w:sz w:val="24"/>
              </w:rPr>
              <w:t>讲师</w:t>
            </w:r>
          </w:p>
        </w:tc>
        <w:tc>
          <w:tcPr>
            <w:tcW w:w="1559" w:type="dxa"/>
            <w:tcBorders>
              <w:top w:val="single" w:sz="4" w:space="0" w:color="auto"/>
              <w:bottom w:val="single" w:sz="4" w:space="0" w:color="auto"/>
            </w:tcBorders>
          </w:tcPr>
          <w:p w14:paraId="6C924170" w14:textId="5B2B6914" w:rsidR="00661C1C" w:rsidRPr="008E4884" w:rsidRDefault="00661C1C" w:rsidP="008E4884">
            <w:pPr>
              <w:jc w:val="center"/>
              <w:rPr>
                <w:rFonts w:asciiTheme="minorEastAsia" w:hAnsiTheme="minorEastAsia"/>
                <w:sz w:val="24"/>
              </w:rPr>
            </w:pPr>
            <w:r w:rsidRPr="008E4884">
              <w:rPr>
                <w:rFonts w:asciiTheme="minorEastAsia" w:hAnsiTheme="minorEastAsia" w:hint="eastAsia"/>
                <w:sz w:val="24"/>
              </w:rPr>
              <w:t>新闻实务、新媒体传播</w:t>
            </w:r>
          </w:p>
        </w:tc>
        <w:tc>
          <w:tcPr>
            <w:tcW w:w="2842" w:type="dxa"/>
            <w:gridSpan w:val="2"/>
            <w:tcBorders>
              <w:top w:val="single" w:sz="4" w:space="0" w:color="auto"/>
              <w:bottom w:val="single" w:sz="4" w:space="0" w:color="auto"/>
            </w:tcBorders>
          </w:tcPr>
          <w:p w14:paraId="41E55A93" w14:textId="5A0C0A18" w:rsidR="00661C1C" w:rsidRPr="008E4884" w:rsidRDefault="00661C1C" w:rsidP="008E4884">
            <w:pPr>
              <w:jc w:val="center"/>
              <w:rPr>
                <w:rFonts w:asciiTheme="minorEastAsia" w:hAnsiTheme="minorEastAsia"/>
                <w:sz w:val="24"/>
              </w:rPr>
            </w:pPr>
            <w:r w:rsidRPr="008E4884">
              <w:rPr>
                <w:rFonts w:asciiTheme="minorEastAsia" w:hAnsiTheme="minorEastAsia" w:hint="eastAsia"/>
                <w:sz w:val="24"/>
              </w:rPr>
              <w:t>浙江万里学院</w:t>
            </w:r>
          </w:p>
        </w:tc>
      </w:tr>
    </w:tbl>
    <w:p w14:paraId="13917391" w14:textId="77777777" w:rsidR="002A32F6" w:rsidRDefault="00952012">
      <w:pPr>
        <w:pStyle w:val="a3"/>
        <w:spacing w:line="360" w:lineRule="auto"/>
        <w:rPr>
          <w:rFonts w:ascii="黑体" w:eastAsia="黑体"/>
          <w:sz w:val="30"/>
        </w:rPr>
      </w:pPr>
      <w:r>
        <w:rPr>
          <w:rFonts w:ascii="黑体" w:eastAsia="黑体" w:hint="eastAsia"/>
          <w:sz w:val="30"/>
        </w:rPr>
        <w:t>二、项目基本情况</w:t>
      </w:r>
    </w:p>
    <w:tbl>
      <w:tblPr>
        <w:tblW w:w="90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59"/>
        <w:gridCol w:w="7641"/>
      </w:tblGrid>
      <w:tr w:rsidR="002A32F6" w14:paraId="22027955" w14:textId="77777777" w:rsidTr="0072554B">
        <w:trPr>
          <w:trHeight w:val="1965"/>
        </w:trPr>
        <w:tc>
          <w:tcPr>
            <w:tcW w:w="1359" w:type="dxa"/>
            <w:vAlign w:val="center"/>
          </w:tcPr>
          <w:p w14:paraId="4E0B2EB5" w14:textId="77777777" w:rsidR="002A32F6" w:rsidRDefault="002A32F6">
            <w:pPr>
              <w:spacing w:line="320" w:lineRule="exact"/>
              <w:jc w:val="center"/>
              <w:rPr>
                <w:rFonts w:ascii="黑体" w:eastAsia="黑体"/>
                <w:sz w:val="24"/>
              </w:rPr>
            </w:pPr>
          </w:p>
          <w:p w14:paraId="1E0BB5F7" w14:textId="77777777" w:rsidR="002A32F6" w:rsidRDefault="002A32F6">
            <w:pPr>
              <w:spacing w:line="320" w:lineRule="exact"/>
              <w:jc w:val="center"/>
              <w:rPr>
                <w:rFonts w:ascii="黑体" w:eastAsia="黑体"/>
                <w:sz w:val="24"/>
              </w:rPr>
            </w:pPr>
          </w:p>
          <w:p w14:paraId="425080E6" w14:textId="77777777" w:rsidR="002A32F6" w:rsidRDefault="002A32F6">
            <w:pPr>
              <w:spacing w:line="320" w:lineRule="exact"/>
              <w:jc w:val="center"/>
              <w:rPr>
                <w:rFonts w:ascii="黑体" w:eastAsia="黑体"/>
                <w:sz w:val="24"/>
              </w:rPr>
            </w:pPr>
          </w:p>
          <w:p w14:paraId="256DCBED" w14:textId="77777777" w:rsidR="002A32F6" w:rsidRDefault="002A32F6">
            <w:pPr>
              <w:spacing w:line="320" w:lineRule="exact"/>
              <w:jc w:val="center"/>
              <w:rPr>
                <w:rFonts w:ascii="黑体" w:eastAsia="黑体"/>
                <w:sz w:val="24"/>
              </w:rPr>
            </w:pPr>
          </w:p>
          <w:p w14:paraId="00350ACF" w14:textId="77777777" w:rsidR="002A32F6" w:rsidRDefault="002A32F6">
            <w:pPr>
              <w:spacing w:line="320" w:lineRule="exact"/>
              <w:jc w:val="center"/>
              <w:rPr>
                <w:rFonts w:ascii="黑体" w:eastAsia="黑体"/>
                <w:sz w:val="24"/>
              </w:rPr>
            </w:pPr>
          </w:p>
          <w:p w14:paraId="0DEC5429" w14:textId="77777777" w:rsidR="002A32F6" w:rsidRDefault="00952012">
            <w:pPr>
              <w:spacing w:line="320" w:lineRule="exact"/>
              <w:jc w:val="center"/>
              <w:rPr>
                <w:sz w:val="24"/>
              </w:rPr>
            </w:pPr>
            <w:r>
              <w:rPr>
                <w:rFonts w:asciiTheme="minorEastAsia" w:hAnsiTheme="minorEastAsia" w:hint="eastAsia"/>
                <w:b/>
                <w:sz w:val="24"/>
              </w:rPr>
              <w:t>前期基础</w:t>
            </w:r>
          </w:p>
          <w:p w14:paraId="3E655BC6" w14:textId="77777777" w:rsidR="002A32F6" w:rsidRDefault="002A32F6">
            <w:pPr>
              <w:spacing w:line="320" w:lineRule="exact"/>
              <w:jc w:val="center"/>
              <w:rPr>
                <w:sz w:val="24"/>
              </w:rPr>
            </w:pPr>
          </w:p>
          <w:p w14:paraId="517E8996" w14:textId="77777777" w:rsidR="002A32F6" w:rsidRDefault="002A32F6">
            <w:pPr>
              <w:spacing w:line="320" w:lineRule="exact"/>
              <w:jc w:val="center"/>
              <w:rPr>
                <w:sz w:val="24"/>
              </w:rPr>
            </w:pPr>
          </w:p>
          <w:p w14:paraId="7E71168E" w14:textId="77777777" w:rsidR="002A32F6" w:rsidRDefault="002A32F6">
            <w:pPr>
              <w:spacing w:line="320" w:lineRule="exact"/>
              <w:jc w:val="center"/>
              <w:rPr>
                <w:sz w:val="24"/>
              </w:rPr>
            </w:pPr>
          </w:p>
          <w:p w14:paraId="537B4856" w14:textId="77777777" w:rsidR="002A32F6" w:rsidRDefault="002A32F6">
            <w:pPr>
              <w:spacing w:line="320" w:lineRule="exact"/>
              <w:jc w:val="center"/>
              <w:rPr>
                <w:sz w:val="24"/>
              </w:rPr>
            </w:pPr>
          </w:p>
          <w:p w14:paraId="3B92E3BC" w14:textId="77777777" w:rsidR="002A32F6" w:rsidRDefault="002A32F6">
            <w:pPr>
              <w:spacing w:line="320" w:lineRule="exact"/>
              <w:jc w:val="center"/>
              <w:rPr>
                <w:sz w:val="24"/>
              </w:rPr>
            </w:pPr>
          </w:p>
        </w:tc>
        <w:tc>
          <w:tcPr>
            <w:tcW w:w="7641" w:type="dxa"/>
          </w:tcPr>
          <w:p w14:paraId="15D1AFAE" w14:textId="39A8C769" w:rsidR="00661C1C" w:rsidRPr="0087768C" w:rsidRDefault="008E4884" w:rsidP="0072554B">
            <w:pPr>
              <w:spacing w:line="300" w:lineRule="auto"/>
              <w:ind w:firstLineChars="200" w:firstLine="420"/>
              <w:rPr>
                <w:rFonts w:ascii="黑体" w:eastAsia="黑体" w:hAnsi="黑体"/>
                <w:szCs w:val="21"/>
              </w:rPr>
            </w:pPr>
            <w:r w:rsidRPr="0087768C">
              <w:rPr>
                <w:rFonts w:ascii="黑体" w:eastAsia="黑体" w:hAnsi="黑体" w:hint="eastAsia"/>
                <w:szCs w:val="21"/>
              </w:rPr>
              <w:t>一、</w:t>
            </w:r>
            <w:r w:rsidR="00751736" w:rsidRPr="0087768C">
              <w:rPr>
                <w:rFonts w:ascii="黑体" w:eastAsia="黑体" w:hAnsi="黑体" w:hint="eastAsia"/>
                <w:szCs w:val="21"/>
              </w:rPr>
              <w:t>课题组</w:t>
            </w:r>
            <w:r w:rsidR="00661C1C" w:rsidRPr="0087768C">
              <w:rPr>
                <w:rFonts w:ascii="黑体" w:eastAsia="黑体" w:hAnsi="黑体" w:hint="eastAsia"/>
                <w:szCs w:val="21"/>
              </w:rPr>
              <w:t>成员完成过多项高层次教学改革与科研项目，为本</w:t>
            </w:r>
            <w:r w:rsidR="00751736" w:rsidRPr="0087768C">
              <w:rPr>
                <w:rFonts w:ascii="黑体" w:eastAsia="黑体" w:hAnsi="黑体" w:hint="eastAsia"/>
                <w:szCs w:val="21"/>
              </w:rPr>
              <w:t>研究</w:t>
            </w:r>
            <w:r w:rsidR="00661C1C" w:rsidRPr="0087768C">
              <w:rPr>
                <w:rFonts w:ascii="黑体" w:eastAsia="黑体" w:hAnsi="黑体" w:hint="eastAsia"/>
                <w:szCs w:val="21"/>
              </w:rPr>
              <w:t>项目的实施提供了丰富的经验，也为本项目的实施提供了保障。</w:t>
            </w:r>
          </w:p>
          <w:p w14:paraId="284D6766" w14:textId="1AF6CC88" w:rsidR="00661C1C" w:rsidRPr="0087768C" w:rsidRDefault="00661C1C" w:rsidP="0072554B">
            <w:pPr>
              <w:spacing w:line="300" w:lineRule="auto"/>
              <w:ind w:firstLineChars="200" w:firstLine="420"/>
              <w:rPr>
                <w:rFonts w:asciiTheme="minorEastAsia" w:hAnsiTheme="minorEastAsia"/>
                <w:szCs w:val="21"/>
              </w:rPr>
            </w:pPr>
            <w:r w:rsidRPr="0087768C">
              <w:rPr>
                <w:rFonts w:asciiTheme="minorEastAsia" w:hAnsiTheme="minorEastAsia" w:hint="eastAsia"/>
                <w:szCs w:val="21"/>
              </w:rPr>
              <w:t>近三年本教改团队主持省级一流课程2门，省课堂教学改革项目1项，主持国家级科研项目1项，主持省部级相关科研项目1项、市厅级项目5项，均已结题或顺利进展中。高层次课堂教学改革与科研项目立项与实施为本项目实施提供了丰富的教改实施经验，为本项目实施提供了保障。项目组近年获校教学成果奖共2项，发表教研论文18篇，分别对新闻学实践教学体系的构建，新闻人才实践能力的培养，及实务类课程的教学方法改革进行了卓有成效的探索，研究成果还形成系列教改论文在《黑龙江高教研究》、《浙江万里学院学报》、《今传媒》、《新闻传播》等学术期刊发表。课题组在课堂教学改革、指导学生实践等方面获得的成绩都将为本课题顺利开展提供保障。</w:t>
            </w:r>
          </w:p>
          <w:p w14:paraId="3C848EF1" w14:textId="52673594" w:rsidR="00661C1C" w:rsidRPr="0087768C" w:rsidRDefault="008E4884" w:rsidP="0072554B">
            <w:pPr>
              <w:spacing w:line="300" w:lineRule="auto"/>
              <w:ind w:firstLineChars="200" w:firstLine="420"/>
              <w:rPr>
                <w:rFonts w:ascii="黑体" w:eastAsia="黑体" w:hAnsi="黑体"/>
                <w:szCs w:val="21"/>
              </w:rPr>
            </w:pPr>
            <w:r w:rsidRPr="0087768C">
              <w:rPr>
                <w:rFonts w:ascii="黑体" w:eastAsia="黑体" w:hAnsi="黑体" w:hint="eastAsia"/>
                <w:szCs w:val="21"/>
              </w:rPr>
              <w:t>二、</w:t>
            </w:r>
            <w:r w:rsidR="00661C1C" w:rsidRPr="0087768C">
              <w:rPr>
                <w:rFonts w:ascii="黑体" w:eastAsia="黑体" w:hAnsi="黑体" w:hint="eastAsia"/>
                <w:szCs w:val="21"/>
              </w:rPr>
              <w:t>教改团队已对新闻实务类课程思政教育进行了前期的改革与实践，取得了一定的建设成效。</w:t>
            </w:r>
          </w:p>
          <w:p w14:paraId="0D376AA2" w14:textId="446C9A0E" w:rsidR="002A32F6" w:rsidRPr="0087768C" w:rsidRDefault="00661C1C" w:rsidP="0072554B">
            <w:pPr>
              <w:spacing w:line="300" w:lineRule="auto"/>
              <w:ind w:firstLineChars="200" w:firstLine="420"/>
              <w:rPr>
                <w:szCs w:val="21"/>
              </w:rPr>
            </w:pPr>
            <w:r w:rsidRPr="0087768C">
              <w:rPr>
                <w:rFonts w:asciiTheme="minorEastAsia" w:hAnsiTheme="minorEastAsia" w:hint="eastAsia"/>
                <w:szCs w:val="21"/>
              </w:rPr>
              <w:t>在2018年及2019年学校课程思政“六个一”建设中，《新闻采访与写作》《新闻评论》等新闻实务课程获得课程思政建设项目的立项，并作为专业核心课程支</w:t>
            </w:r>
            <w:r w:rsidRPr="0087768C">
              <w:rPr>
                <w:rFonts w:asciiTheme="minorEastAsia" w:hAnsiTheme="minorEastAsia" w:hint="eastAsia"/>
                <w:szCs w:val="21"/>
              </w:rPr>
              <w:lastRenderedPageBreak/>
              <w:t>撑新闻学专业的思政教育改革。通过探索和实践，在课程的教学目标、教学内容、教学方法和教学评价方式等多方面均进行了改革，取得了一定建设成果。近年，新闻实务类课程又继续进行线上线上混合式教学的改革，这为下一步创新课程思政教学的方式方法和教学载体，推动新闻实务“课程思政”教育内容进网络也打下了良好的基础。</w:t>
            </w:r>
          </w:p>
        </w:tc>
      </w:tr>
      <w:tr w:rsidR="002A32F6" w14:paraId="043ABF63" w14:textId="77777777" w:rsidTr="0072554B">
        <w:trPr>
          <w:trHeight w:val="3246"/>
        </w:trPr>
        <w:tc>
          <w:tcPr>
            <w:tcW w:w="1359" w:type="dxa"/>
            <w:vAlign w:val="center"/>
          </w:tcPr>
          <w:p w14:paraId="53F5795C" w14:textId="2F71CEE2" w:rsidR="002A32F6" w:rsidRDefault="0087768C">
            <w:pPr>
              <w:spacing w:line="320" w:lineRule="exact"/>
              <w:jc w:val="center"/>
              <w:rPr>
                <w:rFonts w:asciiTheme="minorEastAsia" w:hAnsiTheme="minorEastAsia"/>
                <w:b/>
                <w:sz w:val="24"/>
              </w:rPr>
            </w:pPr>
            <w:r>
              <w:rPr>
                <w:rFonts w:asciiTheme="minorEastAsia" w:hAnsiTheme="minorEastAsia" w:hint="eastAsia"/>
                <w:b/>
                <w:sz w:val="24"/>
              </w:rPr>
              <w:lastRenderedPageBreak/>
              <w:t>实</w:t>
            </w:r>
            <w:r w:rsidR="00952012">
              <w:rPr>
                <w:rFonts w:asciiTheme="minorEastAsia" w:hAnsiTheme="minorEastAsia" w:hint="eastAsia"/>
                <w:b/>
                <w:sz w:val="24"/>
              </w:rPr>
              <w:t>施方案及计划</w:t>
            </w:r>
          </w:p>
        </w:tc>
        <w:tc>
          <w:tcPr>
            <w:tcW w:w="7641" w:type="dxa"/>
          </w:tcPr>
          <w:p w14:paraId="5EFE282A" w14:textId="261F7512" w:rsidR="0087768C" w:rsidRPr="00CF7BFF" w:rsidRDefault="0087768C" w:rsidP="0072554B">
            <w:pPr>
              <w:spacing w:line="300" w:lineRule="auto"/>
              <w:ind w:firstLineChars="200" w:firstLine="480"/>
              <w:rPr>
                <w:rFonts w:ascii="黑体" w:eastAsia="黑体" w:hAnsi="黑体"/>
                <w:sz w:val="24"/>
              </w:rPr>
            </w:pPr>
            <w:r w:rsidRPr="00CF7BFF">
              <w:rPr>
                <w:rFonts w:ascii="黑体" w:eastAsia="黑体" w:hAnsi="黑体" w:hint="eastAsia"/>
                <w:sz w:val="24"/>
              </w:rPr>
              <w:t>一、实施方案</w:t>
            </w:r>
          </w:p>
          <w:p w14:paraId="5688E532" w14:textId="41DD3DB6" w:rsidR="0087768C" w:rsidRPr="00DC116B" w:rsidRDefault="0087768C" w:rsidP="0072554B">
            <w:pPr>
              <w:spacing w:line="300" w:lineRule="auto"/>
              <w:ind w:firstLineChars="200" w:firstLine="420"/>
              <w:rPr>
                <w:rFonts w:ascii="仿宋" w:eastAsia="仿宋" w:hAnsi="仿宋"/>
                <w:b/>
                <w:bCs/>
              </w:rPr>
            </w:pPr>
            <w:r>
              <w:rPr>
                <w:rFonts w:ascii="黑体" w:eastAsia="黑体" w:hAnsi="黑体" w:hint="eastAsia"/>
              </w:rPr>
              <w:t>1、</w:t>
            </w:r>
            <w:r w:rsidRPr="0087768C">
              <w:rPr>
                <w:rFonts w:ascii="黑体" w:eastAsia="黑体" w:hAnsi="黑体" w:hint="eastAsia"/>
              </w:rPr>
              <w:t>新闻实务课程群思政元素溯源</w:t>
            </w:r>
            <w:r>
              <w:rPr>
                <w:rFonts w:ascii="黑体" w:eastAsia="黑体" w:hAnsi="黑体" w:hint="eastAsia"/>
              </w:rPr>
              <w:t>。</w:t>
            </w:r>
            <w:r w:rsidRPr="00947276">
              <w:rPr>
                <w:rFonts w:ascii="黑体" w:eastAsia="黑体" w:hAnsi="黑体" w:hint="eastAsia"/>
              </w:rPr>
              <w:t>以马克思主义新闻观为指引，深入</w:t>
            </w:r>
            <w:r w:rsidRPr="00947276">
              <w:rPr>
                <w:rFonts w:ascii="黑体" w:eastAsia="黑体" w:hAnsi="黑体"/>
              </w:rPr>
              <w:t>挖掘新闻实务课程中的德育元素</w:t>
            </w:r>
            <w:r w:rsidRPr="00947276">
              <w:rPr>
                <w:rFonts w:ascii="黑体" w:eastAsia="黑体" w:hAnsi="黑体" w:hint="eastAsia"/>
              </w:rPr>
              <w:t>，突出课程教学的育人导向</w:t>
            </w:r>
          </w:p>
          <w:p w14:paraId="5CCD978A" w14:textId="77777777" w:rsidR="0087768C" w:rsidRPr="00947276" w:rsidRDefault="0087768C" w:rsidP="0072554B">
            <w:pPr>
              <w:spacing w:line="300" w:lineRule="auto"/>
              <w:rPr>
                <w:rFonts w:ascii="宋体" w:hAnsi="宋体"/>
              </w:rPr>
            </w:pPr>
            <w:r>
              <w:rPr>
                <w:rFonts w:ascii="宋体" w:hAnsi="宋体" w:hint="eastAsia"/>
              </w:rPr>
              <w:t xml:space="preserve">   </w:t>
            </w:r>
            <w:r w:rsidRPr="00947276">
              <w:rPr>
                <w:rFonts w:ascii="宋体" w:hAnsi="宋体"/>
              </w:rPr>
              <w:t>新闻实务课程中蕴含着丰富的德育元</w:t>
            </w:r>
            <w:r w:rsidRPr="00947276">
              <w:rPr>
                <w:rFonts w:ascii="宋体" w:hAnsi="宋体" w:hint="eastAsia"/>
              </w:rPr>
              <w:t>素，是体现和践行“课程思政”教育理念的重要载体。新闻实务课程要求记者和编辑具备良好的人格，尊重事实，传播真相，有正义感、使命感和责任感，有俯仰天地的境界，有悲天悯人的情怀，在事实和意见信息传播中总能以理性和建设性的姿态出现。这些都是记者编辑应具有的品格和专业素养，都是德育的重要组成部分，都是马克思主义新闻观在新闻学专业人才培养中的具体体现。</w:t>
            </w:r>
          </w:p>
          <w:p w14:paraId="03534B48" w14:textId="64916A9F" w:rsidR="00290A37" w:rsidRPr="00947276" w:rsidRDefault="0087768C" w:rsidP="0072554B">
            <w:pPr>
              <w:spacing w:line="300" w:lineRule="auto"/>
              <w:ind w:firstLineChars="200" w:firstLine="420"/>
              <w:rPr>
                <w:rFonts w:ascii="黑体" w:eastAsia="黑体" w:hAnsi="黑体"/>
              </w:rPr>
            </w:pPr>
            <w:r>
              <w:rPr>
                <w:rFonts w:ascii="黑体" w:eastAsia="黑体" w:hAnsi="黑体" w:hint="eastAsia"/>
              </w:rPr>
              <w:t>2、</w:t>
            </w:r>
            <w:r w:rsidR="00290A37" w:rsidRPr="00947276">
              <w:rPr>
                <w:rFonts w:ascii="黑体" w:eastAsia="黑体" w:hAnsi="黑体" w:hint="eastAsia"/>
              </w:rPr>
              <w:t>剖析采写编评新闻实务类课程间的内在逻辑关系，建设新闻实务课程群，明确育德目标、找到思政教育融合点</w:t>
            </w:r>
          </w:p>
          <w:p w14:paraId="2D7BC5C6" w14:textId="77777777" w:rsidR="00290A37" w:rsidRPr="00947276" w:rsidRDefault="00290A37" w:rsidP="0072554B">
            <w:pPr>
              <w:spacing w:line="300" w:lineRule="auto"/>
              <w:ind w:firstLine="420"/>
              <w:rPr>
                <w:rFonts w:ascii="宋体" w:hAnsi="宋体"/>
              </w:rPr>
            </w:pPr>
            <w:r w:rsidRPr="00947276">
              <w:rPr>
                <w:rFonts w:ascii="宋体" w:hAnsi="宋体" w:hint="eastAsia"/>
              </w:rPr>
              <w:t>课程群作为一种课程组织和管理方式，旨在强化课程之间的交互性和连贯性。新闻实务课程群主要涉及《新闻采访与写作》《新闻编辑》《新闻评论》等专业课程，实践性强是它们的共同特点。实务类课程在知识、素质和能力培养规格方面有一定的一致性和较强的逻辑联系。</w:t>
            </w:r>
          </w:p>
          <w:p w14:paraId="005F14C1" w14:textId="77777777" w:rsidR="00290A37" w:rsidRPr="00947276" w:rsidRDefault="00290A37" w:rsidP="0072554B">
            <w:pPr>
              <w:spacing w:line="300" w:lineRule="auto"/>
              <w:ind w:firstLine="420"/>
              <w:rPr>
                <w:rFonts w:ascii="宋体" w:hAnsi="宋体"/>
              </w:rPr>
            </w:pPr>
            <w:r w:rsidRPr="00947276">
              <w:rPr>
                <w:rFonts w:ascii="宋体" w:hAnsi="宋体" w:hint="eastAsia"/>
              </w:rPr>
              <w:t>分析各课程教学内容的相关性，明确各课程的育德目标、找到思政教育融合点和侧重点，协同制订各新闻实务课程的课程大纲，协同选取课程思政的教育载体、教学资源和教学方法，协同设计课程思政的考核与效果评估方式，在马克思主义新闻观的指导下，构建新闻实务课程群思政教育的协同机制，形成育人合力。</w:t>
            </w:r>
          </w:p>
          <w:p w14:paraId="0DEB5834" w14:textId="24D2E7E3" w:rsidR="00290A37" w:rsidRDefault="0087768C" w:rsidP="0072554B">
            <w:pPr>
              <w:spacing w:line="300" w:lineRule="auto"/>
              <w:ind w:firstLineChars="200" w:firstLine="420"/>
              <w:rPr>
                <w:rFonts w:ascii="黑体" w:eastAsia="黑体" w:hAnsi="黑体"/>
              </w:rPr>
            </w:pPr>
            <w:bookmarkStart w:id="0" w:name="_Hlk69512330"/>
            <w:r>
              <w:rPr>
                <w:rFonts w:ascii="黑体" w:eastAsia="黑体" w:hAnsi="黑体" w:hint="eastAsia"/>
              </w:rPr>
              <w:t>3、</w:t>
            </w:r>
            <w:r w:rsidR="00290A37" w:rsidRPr="00947276">
              <w:rPr>
                <w:rFonts w:ascii="黑体" w:eastAsia="黑体" w:hAnsi="黑体" w:hint="eastAsia"/>
              </w:rPr>
              <w:t>优化课程教学内容，设计对应的德育内容，</w:t>
            </w:r>
            <w:r w:rsidR="00290A37" w:rsidRPr="00975420">
              <w:rPr>
                <w:rFonts w:ascii="黑体" w:eastAsia="黑体" w:hAnsi="黑体" w:hint="eastAsia"/>
              </w:rPr>
              <w:t>将“课程思政”理念贯彻在知识点的讲授之中，对接于案例分析之中，融进实操训练之中</w:t>
            </w:r>
            <w:r w:rsidR="00290A37">
              <w:rPr>
                <w:rFonts w:ascii="黑体" w:eastAsia="黑体" w:hAnsi="黑体" w:hint="eastAsia"/>
              </w:rPr>
              <w:t>，</w:t>
            </w:r>
            <w:r w:rsidR="00290A37" w:rsidRPr="00947276">
              <w:rPr>
                <w:rFonts w:ascii="黑体" w:eastAsia="黑体" w:hAnsi="黑体" w:hint="eastAsia"/>
              </w:rPr>
              <w:t>提升课程思政教育</w:t>
            </w:r>
            <w:r w:rsidR="00290A37">
              <w:rPr>
                <w:rFonts w:ascii="黑体" w:eastAsia="黑体" w:hAnsi="黑体" w:hint="eastAsia"/>
              </w:rPr>
              <w:t>成效</w:t>
            </w:r>
          </w:p>
          <w:p w14:paraId="18A37086" w14:textId="3744B6C5" w:rsidR="00290A37" w:rsidRDefault="00290A37" w:rsidP="0072554B">
            <w:pPr>
              <w:spacing w:line="300" w:lineRule="auto"/>
              <w:ind w:firstLine="420"/>
              <w:rPr>
                <w:rFonts w:ascii="宋体" w:hAnsi="宋体"/>
              </w:rPr>
            </w:pPr>
            <w:r w:rsidRPr="00975420">
              <w:rPr>
                <w:rFonts w:ascii="宋体" w:hAnsi="宋体" w:hint="eastAsia"/>
              </w:rPr>
              <w:t>将“课程思政”理念融入高校新闻实务课程教学，不能脱离新闻实务课程教学的具体情境，因此，将“课程思政”贯彻在新闻实务课程的知识点的讲授之中是十分必要的。</w:t>
            </w:r>
            <w:r>
              <w:rPr>
                <w:rFonts w:ascii="宋体" w:hAnsi="宋体" w:hint="eastAsia"/>
              </w:rPr>
              <w:t>其次，</w:t>
            </w:r>
            <w:r w:rsidRPr="00975420">
              <w:rPr>
                <w:rFonts w:ascii="宋体" w:hAnsi="宋体" w:hint="eastAsia"/>
              </w:rPr>
              <w:t>新闻实务课程大都依托各种相关案例进行教学。这些相关案例中，大多数都内在地包含有能够对人们加以思想引导、价值塑造、行为规训的元素或成分</w:t>
            </w:r>
            <w:r w:rsidR="00CF7BFF">
              <w:rPr>
                <w:rFonts w:ascii="宋体" w:hAnsi="宋体" w:hint="eastAsia"/>
              </w:rPr>
              <w:t>。</w:t>
            </w:r>
            <w:r>
              <w:rPr>
                <w:rFonts w:ascii="宋体" w:hAnsi="宋体" w:hint="eastAsia"/>
              </w:rPr>
              <w:t>另外，</w:t>
            </w:r>
            <w:r w:rsidRPr="00975420">
              <w:rPr>
                <w:rFonts w:ascii="宋体" w:hAnsi="宋体" w:hint="eastAsia"/>
              </w:rPr>
              <w:t>新闻实务课程的专业教师在对学生进行《新闻采访与写作》《新闻编辑》《新闻评论》等方面的实操训练时，可以有机融进思想政治教育成分，引导学生在掌握新闻传播业务实操技能的同时，增进思想政治素养，实现知识掌握、能力培养与价值塑造的三位一体、协同进步。</w:t>
            </w:r>
          </w:p>
          <w:bookmarkEnd w:id="0"/>
          <w:p w14:paraId="5DB15556" w14:textId="52CCE0E0" w:rsidR="00257A58" w:rsidRPr="00947276" w:rsidRDefault="0087768C" w:rsidP="0072554B">
            <w:pPr>
              <w:spacing w:line="300" w:lineRule="auto"/>
              <w:ind w:firstLineChars="200" w:firstLine="420"/>
              <w:rPr>
                <w:rFonts w:ascii="黑体" w:eastAsia="黑体" w:hAnsi="黑体"/>
              </w:rPr>
            </w:pPr>
            <w:r>
              <w:rPr>
                <w:rFonts w:ascii="黑体" w:eastAsia="黑体" w:hAnsi="黑体" w:hint="eastAsia"/>
              </w:rPr>
              <w:lastRenderedPageBreak/>
              <w:t>4、</w:t>
            </w:r>
            <w:r w:rsidR="00257A58" w:rsidRPr="00947276">
              <w:rPr>
                <w:rFonts w:ascii="黑体" w:eastAsia="黑体" w:hAnsi="黑体"/>
              </w:rPr>
              <w:t>创新新闻实务课程思政教育教学的方式方法</w:t>
            </w:r>
            <w:r w:rsidR="00257A58" w:rsidRPr="00947276">
              <w:rPr>
                <w:rFonts w:ascii="黑体" w:eastAsia="黑体" w:hAnsi="黑体" w:hint="eastAsia"/>
              </w:rPr>
              <w:t>和载体，提高课程育人质量</w:t>
            </w:r>
          </w:p>
          <w:p w14:paraId="7723B54E" w14:textId="41BE571B" w:rsidR="00257A58" w:rsidRPr="00947276" w:rsidRDefault="00CF7BFF" w:rsidP="0072554B">
            <w:pPr>
              <w:spacing w:line="300" w:lineRule="auto"/>
              <w:ind w:firstLineChars="200" w:firstLine="420"/>
              <w:rPr>
                <w:rFonts w:ascii="宋体" w:hAnsi="宋体"/>
              </w:rPr>
            </w:pPr>
            <w:r>
              <w:rPr>
                <w:rFonts w:ascii="黑体" w:eastAsia="黑体" w:hAnsi="黑体" w:hint="eastAsia"/>
              </w:rPr>
              <w:t>①</w:t>
            </w:r>
            <w:r w:rsidR="00257A58" w:rsidRPr="006C403F">
              <w:rPr>
                <w:rFonts w:ascii="黑体" w:eastAsia="黑体" w:hAnsi="黑体" w:hint="eastAsia"/>
              </w:rPr>
              <w:t>创新新闻实务课程思政教学方式方法。</w:t>
            </w:r>
            <w:r w:rsidR="00257A58" w:rsidRPr="00947276">
              <w:rPr>
                <w:rFonts w:ascii="宋体" w:hAnsi="宋体" w:hint="eastAsia"/>
              </w:rPr>
              <w:t>引入</w:t>
            </w:r>
            <w:r w:rsidR="00257A58" w:rsidRPr="00830937">
              <w:rPr>
                <w:rFonts w:ascii="宋体" w:hAnsi="宋体" w:hint="eastAsia"/>
              </w:rPr>
              <w:t>“大班教学+小班讨论”、“课堂教学+网络教学+实践教学”的多课堂教育方式，融合案例分析、话题讨论、情景模拟、角色体验等多种教学方法，</w:t>
            </w:r>
            <w:r w:rsidR="00257A58" w:rsidRPr="00947276">
              <w:rPr>
                <w:rFonts w:ascii="宋体" w:hAnsi="宋体" w:hint="eastAsia"/>
              </w:rPr>
              <w:t>探索推进新闻实务“课程思政”的独特教育范式。针对学生的不同个性特点、不同需求和思想变化进行有针对性的思想政治教育，从根本上提升</w:t>
            </w:r>
            <w:r w:rsidR="00257A58">
              <w:rPr>
                <w:rFonts w:ascii="宋体" w:hAnsi="宋体" w:hint="eastAsia"/>
              </w:rPr>
              <w:t>新闻传播类</w:t>
            </w:r>
            <w:r w:rsidR="00257A58" w:rsidRPr="00947276">
              <w:rPr>
                <w:rFonts w:ascii="宋体" w:hAnsi="宋体" w:hint="eastAsia"/>
              </w:rPr>
              <w:t>专业</w:t>
            </w:r>
            <w:r w:rsidR="00257A58" w:rsidRPr="00947276">
              <w:rPr>
                <w:rFonts w:ascii="宋体" w:hAnsi="宋体"/>
              </w:rPr>
              <w:t xml:space="preserve"> “</w:t>
            </w:r>
            <w:r w:rsidR="00257A58" w:rsidRPr="00947276">
              <w:rPr>
                <w:rFonts w:ascii="宋体" w:hAnsi="宋体" w:hint="eastAsia"/>
              </w:rPr>
              <w:t>课程思政”的育人效果。</w:t>
            </w:r>
          </w:p>
          <w:p w14:paraId="2FEF7536" w14:textId="77777777" w:rsidR="00257A58" w:rsidRPr="00947276" w:rsidRDefault="00257A58" w:rsidP="0072554B">
            <w:pPr>
              <w:spacing w:line="300" w:lineRule="auto"/>
              <w:ind w:firstLineChars="200" w:firstLine="422"/>
              <w:rPr>
                <w:rFonts w:ascii="宋体" w:hAnsi="宋体"/>
              </w:rPr>
            </w:pPr>
            <w:r>
              <w:rPr>
                <w:rFonts w:ascii="宋体" w:hAnsi="宋体" w:hint="eastAsia"/>
                <w:b/>
                <w:bCs/>
              </w:rPr>
              <w:t>——</w:t>
            </w:r>
            <w:r w:rsidRPr="006C403F">
              <w:rPr>
                <w:rFonts w:ascii="宋体" w:hAnsi="宋体" w:hint="eastAsia"/>
                <w:b/>
                <w:bCs/>
              </w:rPr>
              <w:t>理论教学“问题化”：</w:t>
            </w:r>
            <w:r w:rsidRPr="00947276">
              <w:rPr>
                <w:rFonts w:ascii="宋体" w:hAnsi="宋体" w:hint="eastAsia"/>
              </w:rPr>
              <w:t>用对话式、探究式的课堂教学激发学生的主动性和创造性。精心地创设问题，以问题为组织教学活动的中心，构建“对话式”课堂；以问题为引领，以案例分析为手段，强化案例教学。</w:t>
            </w:r>
          </w:p>
          <w:p w14:paraId="10706679" w14:textId="77777777" w:rsidR="00257A58" w:rsidRPr="00947276" w:rsidRDefault="00257A58" w:rsidP="0072554B">
            <w:pPr>
              <w:spacing w:line="300" w:lineRule="auto"/>
              <w:ind w:firstLineChars="200" w:firstLine="422"/>
              <w:rPr>
                <w:rFonts w:ascii="宋体" w:hAnsi="宋体"/>
              </w:rPr>
            </w:pPr>
            <w:r>
              <w:rPr>
                <w:rFonts w:ascii="宋体" w:hAnsi="宋体" w:hint="eastAsia"/>
                <w:b/>
                <w:bCs/>
              </w:rPr>
              <w:t>——</w:t>
            </w:r>
            <w:r w:rsidRPr="006C403F">
              <w:rPr>
                <w:rFonts w:ascii="宋体" w:hAnsi="宋体" w:hint="eastAsia"/>
                <w:b/>
                <w:bCs/>
              </w:rPr>
              <w:t>实践教学“情境化”：</w:t>
            </w:r>
            <w:r w:rsidRPr="00947276">
              <w:rPr>
                <w:rFonts w:ascii="宋体" w:hAnsi="宋体" w:hint="eastAsia"/>
              </w:rPr>
              <w:t>在多层次、多项目、高真度的采写编评实践中培养学生的实战能力。设置科学合理的实践项目，通过任务驱动，让同学们走向生活，深入生活，在新闻实践中了解社会，了解民生，从而认识到作为新闻从业者所应承担的社会责任感和历史使命感。</w:t>
            </w:r>
          </w:p>
          <w:p w14:paraId="4317D8DE" w14:textId="3E208CC9" w:rsidR="00257A58" w:rsidRPr="00947276" w:rsidRDefault="00CF7BFF" w:rsidP="0072554B">
            <w:pPr>
              <w:spacing w:line="300" w:lineRule="auto"/>
              <w:ind w:firstLine="420"/>
              <w:rPr>
                <w:rFonts w:ascii="宋体" w:hAnsi="宋体"/>
              </w:rPr>
            </w:pPr>
            <w:r>
              <w:rPr>
                <w:rFonts w:ascii="黑体" w:eastAsia="黑体" w:hAnsi="黑体" w:hint="eastAsia"/>
              </w:rPr>
              <w:t>②</w:t>
            </w:r>
            <w:r w:rsidR="00257A58" w:rsidRPr="006C403F">
              <w:rPr>
                <w:rFonts w:ascii="黑体" w:eastAsia="黑体" w:hAnsi="黑体" w:hint="eastAsia"/>
              </w:rPr>
              <w:t>创新新闻实务课程思政教育教学载体</w:t>
            </w:r>
            <w:r w:rsidR="00257A58" w:rsidRPr="00947276">
              <w:rPr>
                <w:rFonts w:ascii="宋体" w:hAnsi="宋体" w:hint="eastAsia"/>
                <w:b/>
                <w:bCs/>
              </w:rPr>
              <w:t>。</w:t>
            </w:r>
            <w:r w:rsidR="00257A58" w:rsidRPr="00947276">
              <w:rPr>
                <w:rFonts w:ascii="宋体" w:hAnsi="宋体" w:hint="eastAsia"/>
              </w:rPr>
              <w:t>注重 “课程思政”教育内容进网络，让浸透着“隐性教育”功能的课程与网络技术深度融合，让学生学到更多正面的知识内容，提升知识本领，涵养性情，取得良好的教育效果。</w:t>
            </w:r>
          </w:p>
          <w:p w14:paraId="04E79D3C" w14:textId="586E2FB1" w:rsidR="00257A58" w:rsidRPr="00947276" w:rsidRDefault="00CF7BFF" w:rsidP="0072554B">
            <w:pPr>
              <w:spacing w:line="300" w:lineRule="auto"/>
              <w:ind w:firstLineChars="200" w:firstLine="420"/>
              <w:rPr>
                <w:rFonts w:ascii="黑体" w:eastAsia="黑体" w:hAnsi="黑体"/>
              </w:rPr>
            </w:pPr>
            <w:r>
              <w:rPr>
                <w:rFonts w:ascii="黑体" w:eastAsia="黑体" w:hAnsi="黑体" w:hint="eastAsia"/>
              </w:rPr>
              <w:t>5、</w:t>
            </w:r>
            <w:r w:rsidR="00257A58" w:rsidRPr="00947276">
              <w:rPr>
                <w:rFonts w:ascii="黑体" w:eastAsia="黑体" w:hAnsi="黑体" w:hint="eastAsia"/>
              </w:rPr>
              <w:t>进一步加强课程教学实践平台建设，强化德育效果</w:t>
            </w:r>
          </w:p>
          <w:p w14:paraId="4487BF71" w14:textId="77777777" w:rsidR="00257A58" w:rsidRDefault="00257A58" w:rsidP="0072554B">
            <w:pPr>
              <w:spacing w:line="300" w:lineRule="auto"/>
              <w:ind w:firstLineChars="200" w:firstLine="420"/>
              <w:rPr>
                <w:rFonts w:ascii="宋体" w:hAnsi="宋体"/>
              </w:rPr>
            </w:pPr>
            <w:r w:rsidRPr="005B6853">
              <w:rPr>
                <w:rFonts w:ascii="宋体" w:hAnsi="宋体" w:hint="eastAsia"/>
              </w:rPr>
              <w:t>学院构建的全媒介覆盖的实践教学平台有力支撑了学生的媒体实践。如《浙江万里学院报》、文传学院网站、文传在线微信公众平台、浙江万里学院实验电视台等多种媒介形态的实践教学平台，实现全媒介覆盖。</w:t>
            </w:r>
          </w:p>
          <w:p w14:paraId="26C8382E" w14:textId="77777777" w:rsidR="00257A58" w:rsidRPr="00947276" w:rsidRDefault="00257A58" w:rsidP="0072554B">
            <w:pPr>
              <w:spacing w:line="300" w:lineRule="auto"/>
              <w:ind w:firstLineChars="200" w:firstLine="420"/>
              <w:rPr>
                <w:rFonts w:ascii="宋体" w:hAnsi="宋体"/>
              </w:rPr>
            </w:pPr>
            <w:r>
              <w:rPr>
                <w:rFonts w:ascii="宋体" w:hAnsi="宋体" w:hint="eastAsia"/>
              </w:rPr>
              <w:t>这些实践教学平台是跟采写编评等</w:t>
            </w:r>
            <w:r w:rsidRPr="00947276">
              <w:rPr>
                <w:rFonts w:ascii="宋体" w:hAnsi="宋体" w:hint="eastAsia"/>
              </w:rPr>
              <w:t>新闻实务类课程直接对接的教学实践平台，今后我们要</w:t>
            </w:r>
            <w:r>
              <w:rPr>
                <w:rFonts w:ascii="宋体" w:hAnsi="宋体" w:hint="eastAsia"/>
              </w:rPr>
              <w:t>不断</w:t>
            </w:r>
            <w:r w:rsidRPr="00947276">
              <w:rPr>
                <w:rFonts w:ascii="宋体" w:hAnsi="宋体" w:hint="eastAsia"/>
              </w:rPr>
              <w:t>加强</w:t>
            </w:r>
            <w:r>
              <w:rPr>
                <w:rFonts w:ascii="宋体" w:hAnsi="宋体" w:hint="eastAsia"/>
              </w:rPr>
              <w:t>这些教学</w:t>
            </w:r>
            <w:r w:rsidRPr="00947276">
              <w:rPr>
                <w:rFonts w:ascii="宋体" w:hAnsi="宋体" w:hint="eastAsia"/>
              </w:rPr>
              <w:t>实践平台的建设，深挖</w:t>
            </w:r>
            <w:r>
              <w:rPr>
                <w:rFonts w:ascii="宋体" w:hAnsi="宋体" w:hint="eastAsia"/>
              </w:rPr>
              <w:t>实践教学平台</w:t>
            </w:r>
            <w:r w:rsidRPr="00947276">
              <w:rPr>
                <w:rFonts w:ascii="宋体" w:hAnsi="宋体" w:hint="eastAsia"/>
              </w:rPr>
              <w:t>对于</w:t>
            </w:r>
            <w:r>
              <w:rPr>
                <w:rFonts w:ascii="宋体" w:hAnsi="宋体" w:hint="eastAsia"/>
              </w:rPr>
              <w:t>新闻传播专业学生在思想政治教育领域独特</w:t>
            </w:r>
            <w:r w:rsidRPr="00947276">
              <w:rPr>
                <w:rFonts w:ascii="宋体" w:hAnsi="宋体" w:hint="eastAsia"/>
              </w:rPr>
              <w:t>的育人作用，提升学生的职业精神和社会责任意识。</w:t>
            </w:r>
          </w:p>
          <w:p w14:paraId="6A20064A" w14:textId="65570DE9" w:rsidR="00257A58" w:rsidRPr="00947276" w:rsidRDefault="00CF7BFF" w:rsidP="0072554B">
            <w:pPr>
              <w:spacing w:line="300" w:lineRule="auto"/>
              <w:ind w:firstLineChars="200" w:firstLine="420"/>
              <w:rPr>
                <w:rFonts w:ascii="黑体" w:eastAsia="黑体" w:hAnsi="黑体"/>
              </w:rPr>
            </w:pPr>
            <w:r>
              <w:rPr>
                <w:rFonts w:ascii="黑体" w:eastAsia="黑体" w:hAnsi="黑体" w:hint="eastAsia"/>
              </w:rPr>
              <w:t>6、</w:t>
            </w:r>
            <w:r w:rsidR="00257A58" w:rsidRPr="00947276">
              <w:rPr>
                <w:rFonts w:ascii="黑体" w:eastAsia="黑体" w:hAnsi="黑体" w:hint="eastAsia"/>
              </w:rPr>
              <w:t>完善过程性、多元化的考核评价方法，在课程考核中适当体现“课程思政”内容</w:t>
            </w:r>
          </w:p>
          <w:p w14:paraId="6967A6AB" w14:textId="1E696E5B" w:rsidR="00290A37" w:rsidRPr="00290A37" w:rsidRDefault="00257A58" w:rsidP="00952012">
            <w:pPr>
              <w:widowControl/>
              <w:spacing w:line="300" w:lineRule="auto"/>
              <w:ind w:firstLineChars="200" w:firstLine="420"/>
              <w:textAlignment w:val="baseline"/>
              <w:rPr>
                <w:rFonts w:ascii="黑体" w:eastAsia="黑体" w:hAnsi="黑体"/>
                <w:sz w:val="24"/>
              </w:rPr>
            </w:pPr>
            <w:r w:rsidRPr="00947276">
              <w:rPr>
                <w:rFonts w:ascii="宋体" w:hAnsi="宋体" w:hint="eastAsia"/>
              </w:rPr>
              <w:t>在新闻实务课程的考核中适当体现“课程思政”内容。这样有助于推动学生有效吸收、接纳专业课程教学中的思政元素。比如，在《新闻评论》课程考核中，可以考查学生对新闻评论在引导人们思想认识方面的作用的理解，可以以一些新闻评论节目如中央电视台《焦点访谈》等为例，考查学生对新闻评论在传播社会主义核心价值观、推动社会进步、增强文化自信、助力经济发展和利导生态文明建设等方面的积极影响的认知等。</w:t>
            </w:r>
          </w:p>
          <w:p w14:paraId="5546BE08" w14:textId="44368CC8" w:rsidR="00290A37" w:rsidRDefault="00CF7BFF" w:rsidP="0072554B">
            <w:pPr>
              <w:widowControl/>
              <w:spacing w:line="300" w:lineRule="auto"/>
              <w:ind w:firstLineChars="100" w:firstLine="240"/>
              <w:textAlignment w:val="baseline"/>
              <w:rPr>
                <w:rFonts w:ascii="黑体" w:eastAsia="黑体" w:hAnsi="黑体"/>
                <w:sz w:val="24"/>
              </w:rPr>
            </w:pPr>
            <w:r>
              <w:rPr>
                <w:rFonts w:ascii="黑体" w:eastAsia="黑体" w:hAnsi="黑体" w:hint="eastAsia"/>
                <w:sz w:val="24"/>
              </w:rPr>
              <w:t>二、实施计划</w:t>
            </w:r>
          </w:p>
          <w:p w14:paraId="0CD98D20" w14:textId="5ABD98F0" w:rsidR="00751736" w:rsidRPr="00947276" w:rsidRDefault="00751736" w:rsidP="00952012">
            <w:pPr>
              <w:widowControl/>
              <w:spacing w:line="300" w:lineRule="auto"/>
              <w:ind w:firstLineChars="200" w:firstLine="420"/>
              <w:textAlignment w:val="baseline"/>
              <w:rPr>
                <w:rFonts w:ascii="宋体" w:hAnsi="宋体"/>
              </w:rPr>
            </w:pPr>
            <w:r w:rsidRPr="00947276">
              <w:rPr>
                <w:rFonts w:ascii="宋体" w:hAnsi="宋体" w:hint="eastAsia"/>
              </w:rPr>
              <w:t>202</w:t>
            </w:r>
            <w:r w:rsidR="00CF7BFF">
              <w:rPr>
                <w:rFonts w:ascii="宋体" w:hAnsi="宋体"/>
              </w:rPr>
              <w:t>2</w:t>
            </w:r>
            <w:r w:rsidRPr="00947276">
              <w:rPr>
                <w:rFonts w:ascii="宋体" w:hAnsi="宋体" w:hint="eastAsia"/>
              </w:rPr>
              <w:t>年</w:t>
            </w:r>
            <w:r w:rsidR="00CF7BFF">
              <w:rPr>
                <w:rFonts w:ascii="宋体" w:hAnsi="宋体"/>
              </w:rPr>
              <w:t>1</w:t>
            </w:r>
            <w:r w:rsidRPr="00947276">
              <w:rPr>
                <w:rFonts w:ascii="宋体" w:hAnsi="宋体" w:hint="eastAsia"/>
              </w:rPr>
              <w:t>月至</w:t>
            </w:r>
            <w:r w:rsidR="0072554B">
              <w:rPr>
                <w:rFonts w:ascii="宋体" w:hAnsi="宋体"/>
              </w:rPr>
              <w:t>6</w:t>
            </w:r>
            <w:r w:rsidRPr="00947276">
              <w:rPr>
                <w:rFonts w:ascii="宋体" w:hAnsi="宋体" w:hint="eastAsia"/>
              </w:rPr>
              <w:t>月，项目调研。对省内外兄弟院校同类课程的走访考察，对新闻传播行业进行用人需求调研，借鉴相关院校的成功经验，听取行业部门对新</w:t>
            </w:r>
            <w:r w:rsidRPr="00947276">
              <w:rPr>
                <w:rFonts w:ascii="宋体" w:hAnsi="宋体" w:hint="eastAsia"/>
              </w:rPr>
              <w:lastRenderedPageBreak/>
              <w:t>闻实务课程群思政建设的建议。</w:t>
            </w:r>
          </w:p>
          <w:p w14:paraId="1107C930" w14:textId="4DFDECF2" w:rsidR="00751736" w:rsidRPr="00947276" w:rsidRDefault="00751736" w:rsidP="0072554B">
            <w:pPr>
              <w:widowControl/>
              <w:spacing w:line="300" w:lineRule="auto"/>
              <w:ind w:firstLineChars="300" w:firstLine="630"/>
              <w:textAlignment w:val="baseline"/>
              <w:rPr>
                <w:rFonts w:ascii="宋体" w:hAnsi="宋体"/>
              </w:rPr>
            </w:pPr>
            <w:r w:rsidRPr="00947276">
              <w:rPr>
                <w:rFonts w:ascii="宋体" w:hAnsi="宋体" w:hint="eastAsia"/>
              </w:rPr>
              <w:t>202</w:t>
            </w:r>
            <w:r w:rsidR="0072554B">
              <w:rPr>
                <w:rFonts w:ascii="宋体" w:hAnsi="宋体"/>
              </w:rPr>
              <w:t>2</w:t>
            </w:r>
            <w:r w:rsidRPr="00947276">
              <w:rPr>
                <w:rFonts w:ascii="宋体" w:hAnsi="宋体" w:hint="eastAsia"/>
              </w:rPr>
              <w:t>年</w:t>
            </w:r>
            <w:r w:rsidR="0072554B">
              <w:rPr>
                <w:rFonts w:ascii="宋体" w:hAnsi="宋体"/>
              </w:rPr>
              <w:t>7</w:t>
            </w:r>
            <w:r w:rsidRPr="00947276">
              <w:rPr>
                <w:rFonts w:ascii="宋体" w:hAnsi="宋体" w:hint="eastAsia"/>
              </w:rPr>
              <w:t>月至2022年</w:t>
            </w:r>
            <w:r w:rsidR="0072554B">
              <w:rPr>
                <w:rFonts w:ascii="宋体" w:hAnsi="宋体"/>
              </w:rPr>
              <w:t>12</w:t>
            </w:r>
            <w:r w:rsidRPr="00947276">
              <w:rPr>
                <w:rFonts w:ascii="宋体" w:hAnsi="宋体" w:hint="eastAsia"/>
              </w:rPr>
              <w:t>月，对新闻实务课程群中的课程进行“课程思政”建设。组织开展相关课程大纲的修订、课程实施方案的制定、课程教学评价方案的制定，形成课程群协同育人机制。</w:t>
            </w:r>
          </w:p>
          <w:p w14:paraId="72BDF1A1" w14:textId="77777777" w:rsidR="00751736" w:rsidRPr="00947276" w:rsidRDefault="00751736" w:rsidP="0072554B">
            <w:pPr>
              <w:widowControl/>
              <w:spacing w:line="300" w:lineRule="auto"/>
              <w:ind w:firstLineChars="300" w:firstLine="630"/>
              <w:textAlignment w:val="baseline"/>
              <w:rPr>
                <w:rFonts w:ascii="宋体" w:hAnsi="宋体"/>
              </w:rPr>
            </w:pPr>
            <w:r w:rsidRPr="00947276">
              <w:rPr>
                <w:rFonts w:ascii="宋体" w:hAnsi="宋体" w:hint="eastAsia"/>
              </w:rPr>
              <w:t>2022年7月至12月，总结前期建设过程中的经验与不足，修订完善实施方案，调整教学内容，改进教学方法等，进一步完善课程群建设方案。</w:t>
            </w:r>
          </w:p>
          <w:p w14:paraId="5A54D9F7" w14:textId="3F87F73D" w:rsidR="002A32F6" w:rsidRDefault="00751736" w:rsidP="0072554B">
            <w:pPr>
              <w:spacing w:line="300" w:lineRule="auto"/>
              <w:ind w:firstLineChars="300" w:firstLine="630"/>
              <w:rPr>
                <w:sz w:val="24"/>
              </w:rPr>
            </w:pPr>
            <w:r w:rsidRPr="00947276">
              <w:rPr>
                <w:rFonts w:ascii="宋体" w:hAnsi="宋体" w:hint="eastAsia"/>
              </w:rPr>
              <w:t>2023年1月至2023年6月，组织验收。公开发表相关的论文1-2篇。</w:t>
            </w:r>
          </w:p>
        </w:tc>
      </w:tr>
      <w:tr w:rsidR="002A32F6" w14:paraId="279A5AB1" w14:textId="77777777" w:rsidTr="00BC08B8">
        <w:trPr>
          <w:trHeight w:val="1385"/>
        </w:trPr>
        <w:tc>
          <w:tcPr>
            <w:tcW w:w="1359" w:type="dxa"/>
            <w:vAlign w:val="center"/>
          </w:tcPr>
          <w:p w14:paraId="5CCCE698" w14:textId="77777777" w:rsidR="002A32F6" w:rsidRDefault="00952012">
            <w:pPr>
              <w:spacing w:line="320" w:lineRule="exact"/>
              <w:jc w:val="center"/>
              <w:rPr>
                <w:rFonts w:asciiTheme="minorEastAsia" w:hAnsiTheme="minorEastAsia"/>
                <w:b/>
                <w:sz w:val="24"/>
              </w:rPr>
            </w:pPr>
            <w:r>
              <w:rPr>
                <w:rFonts w:asciiTheme="minorEastAsia" w:hAnsiTheme="minorEastAsia" w:hint="eastAsia"/>
                <w:b/>
                <w:sz w:val="24"/>
              </w:rPr>
              <w:lastRenderedPageBreak/>
              <w:t>预期成果</w:t>
            </w:r>
          </w:p>
        </w:tc>
        <w:tc>
          <w:tcPr>
            <w:tcW w:w="7641" w:type="dxa"/>
          </w:tcPr>
          <w:p w14:paraId="3BB746D0" w14:textId="09113887" w:rsidR="002A32F6" w:rsidRDefault="00952012">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w:char="00A8"/>
            </w:r>
            <w:r w:rsidR="00751736">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在本科学报、相关专业类期刊、含“教学”类等期刊公开发表文章</w:t>
            </w:r>
          </w:p>
          <w:p w14:paraId="01245B21" w14:textId="77777777" w:rsidR="002A32F6" w:rsidRDefault="00952012">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w:char="00A8"/>
            </w:r>
            <w:r>
              <w:rPr>
                <w:rFonts w:asciiTheme="majorEastAsia" w:eastAsiaTheme="majorEastAsia" w:hAnsiTheme="majorEastAsia" w:cstheme="majorEastAsia" w:hint="eastAsia"/>
                <w:sz w:val="24"/>
              </w:rPr>
              <w:t>向学校管理部门提交研究报告或决策建议（附原始材料）</w:t>
            </w:r>
          </w:p>
          <w:p w14:paraId="6AC8B1FD" w14:textId="77777777" w:rsidR="002A32F6" w:rsidRDefault="00952012">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w:char="00A8"/>
            </w:r>
            <w:r>
              <w:rPr>
                <w:rFonts w:asciiTheme="majorEastAsia" w:eastAsiaTheme="majorEastAsia" w:hAnsiTheme="majorEastAsia" w:cstheme="majorEastAsia" w:hint="eastAsia"/>
                <w:sz w:val="24"/>
              </w:rPr>
              <w:t>专业类课程思政矩阵图+核心素材设计</w:t>
            </w:r>
          </w:p>
          <w:p w14:paraId="30612F2C" w14:textId="77777777" w:rsidR="002A32F6" w:rsidRDefault="00952012">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w:char="00A8"/>
            </w:r>
            <w:r>
              <w:rPr>
                <w:rFonts w:asciiTheme="majorEastAsia" w:eastAsiaTheme="majorEastAsia" w:hAnsiTheme="majorEastAsia" w:cstheme="majorEastAsia" w:hint="eastAsia"/>
                <w:sz w:val="24"/>
              </w:rPr>
              <w:t>教学设计+资源库（2节课堂实录+6个以上微课视频+案例集汇编）</w:t>
            </w:r>
          </w:p>
          <w:p w14:paraId="6B11DEB9" w14:textId="5AA5D571" w:rsidR="0072554B" w:rsidRDefault="00952012" w:rsidP="0072554B">
            <w:pPr>
              <w:spacing w:line="360" w:lineRule="auto"/>
              <w:jc w:val="left"/>
              <w:rPr>
                <w:rFonts w:asciiTheme="majorEastAsia" w:eastAsiaTheme="majorEastAsia" w:hAnsiTheme="majorEastAsia" w:cstheme="majorEastAsia"/>
                <w:sz w:val="24"/>
                <w:highlight w:val="yellow"/>
              </w:rPr>
            </w:pPr>
            <w:r>
              <w:rPr>
                <w:rFonts w:asciiTheme="majorEastAsia" w:eastAsiaTheme="majorEastAsia" w:hAnsiTheme="majorEastAsia" w:cstheme="majorEastAsia" w:hint="eastAsia"/>
                <w:sz w:val="24"/>
              </w:rPr>
              <w:sym w:font="Wingdings" w:char="00A8"/>
            </w:r>
            <w:r>
              <w:rPr>
                <w:rFonts w:asciiTheme="majorEastAsia" w:eastAsiaTheme="majorEastAsia" w:hAnsiTheme="majorEastAsia" w:cstheme="majorEastAsia" w:hint="eastAsia"/>
                <w:sz w:val="24"/>
              </w:rPr>
              <w:t>……（其他自行填写）</w:t>
            </w:r>
          </w:p>
        </w:tc>
      </w:tr>
      <w:tr w:rsidR="002A32F6" w14:paraId="767E63E0" w14:textId="77777777" w:rsidTr="00BC08B8">
        <w:trPr>
          <w:trHeight w:val="717"/>
        </w:trPr>
        <w:tc>
          <w:tcPr>
            <w:tcW w:w="1359" w:type="dxa"/>
            <w:vAlign w:val="center"/>
          </w:tcPr>
          <w:p w14:paraId="6795F8F6" w14:textId="77777777" w:rsidR="002A32F6" w:rsidRDefault="00952012">
            <w:pPr>
              <w:spacing w:line="320" w:lineRule="exact"/>
              <w:jc w:val="center"/>
              <w:rPr>
                <w:rFonts w:asciiTheme="minorEastAsia" w:hAnsiTheme="minorEastAsia"/>
                <w:b/>
                <w:sz w:val="24"/>
              </w:rPr>
            </w:pPr>
            <w:r>
              <w:rPr>
                <w:rFonts w:asciiTheme="minorEastAsia" w:hAnsiTheme="minorEastAsia" w:hint="eastAsia"/>
                <w:b/>
                <w:sz w:val="24"/>
              </w:rPr>
              <w:t>完成时间</w:t>
            </w:r>
          </w:p>
        </w:tc>
        <w:tc>
          <w:tcPr>
            <w:tcW w:w="7641" w:type="dxa"/>
            <w:vAlign w:val="center"/>
          </w:tcPr>
          <w:p w14:paraId="7F7CEC33" w14:textId="77777777" w:rsidR="002A32F6" w:rsidRDefault="00952012">
            <w:pPr>
              <w:spacing w:line="320" w:lineRule="exact"/>
              <w:rPr>
                <w:rFonts w:asciiTheme="minorEastAsia" w:hAnsiTheme="minorEastAsia"/>
                <w:b/>
                <w:sz w:val="24"/>
              </w:rPr>
            </w:pPr>
            <w:r>
              <w:rPr>
                <w:rFonts w:asciiTheme="majorEastAsia" w:eastAsiaTheme="majorEastAsia" w:hAnsiTheme="majorEastAsia" w:cstheme="majorEastAsia" w:hint="eastAsia"/>
                <w:sz w:val="24"/>
              </w:rPr>
              <w:t>2023年12月</w:t>
            </w:r>
          </w:p>
        </w:tc>
      </w:tr>
    </w:tbl>
    <w:p w14:paraId="69CA723F" w14:textId="77777777" w:rsidR="002A32F6" w:rsidRDefault="00952012">
      <w:pPr>
        <w:pStyle w:val="a3"/>
        <w:spacing w:line="360" w:lineRule="auto"/>
        <w:rPr>
          <w:rFonts w:ascii="黑体" w:eastAsia="黑体"/>
          <w:sz w:val="30"/>
        </w:rPr>
      </w:pPr>
      <w:r>
        <w:rPr>
          <w:rFonts w:ascii="黑体" w:eastAsia="黑体" w:hint="eastAsia"/>
          <w:sz w:val="30"/>
        </w:rPr>
        <w:t>三、负责人所在学院（部门）意见</w:t>
      </w:r>
    </w:p>
    <w:tbl>
      <w:tblPr>
        <w:tblW w:w="894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46"/>
      </w:tblGrid>
      <w:tr w:rsidR="002A32F6" w14:paraId="32FAA4F0" w14:textId="77777777">
        <w:trPr>
          <w:trHeight w:val="2315"/>
        </w:trPr>
        <w:tc>
          <w:tcPr>
            <w:tcW w:w="8946" w:type="dxa"/>
            <w:vAlign w:val="center"/>
          </w:tcPr>
          <w:p w14:paraId="168DCE0E" w14:textId="77777777" w:rsidR="002A32F6" w:rsidRDefault="002A32F6">
            <w:pPr>
              <w:rPr>
                <w:rFonts w:ascii="宋体"/>
                <w:sz w:val="24"/>
              </w:rPr>
            </w:pPr>
          </w:p>
          <w:p w14:paraId="5926A987" w14:textId="77777777" w:rsidR="002A32F6" w:rsidRDefault="002A32F6">
            <w:pPr>
              <w:rPr>
                <w:rFonts w:ascii="宋体"/>
                <w:sz w:val="24"/>
              </w:rPr>
            </w:pPr>
          </w:p>
          <w:p w14:paraId="3B4293F5" w14:textId="77777777" w:rsidR="002A32F6" w:rsidRDefault="002A32F6">
            <w:pPr>
              <w:rPr>
                <w:rFonts w:ascii="宋体"/>
                <w:sz w:val="24"/>
              </w:rPr>
            </w:pPr>
          </w:p>
          <w:p w14:paraId="0432F7C6" w14:textId="77777777" w:rsidR="002A32F6" w:rsidRDefault="00952012">
            <w:pPr>
              <w:rPr>
                <w:rFonts w:ascii="宋体"/>
                <w:sz w:val="24"/>
              </w:rPr>
            </w:pPr>
            <w:r>
              <w:rPr>
                <w:rFonts w:ascii="宋体" w:hint="eastAsia"/>
                <w:sz w:val="24"/>
              </w:rPr>
              <w:t xml:space="preserve">     </w:t>
            </w:r>
          </w:p>
          <w:p w14:paraId="32580B45" w14:textId="77777777" w:rsidR="002A32F6" w:rsidRDefault="002A32F6">
            <w:pPr>
              <w:rPr>
                <w:rFonts w:ascii="宋体"/>
                <w:sz w:val="24"/>
              </w:rPr>
            </w:pPr>
          </w:p>
          <w:p w14:paraId="76B53393" w14:textId="77777777" w:rsidR="002A32F6" w:rsidRDefault="002A32F6">
            <w:pPr>
              <w:rPr>
                <w:rFonts w:ascii="宋体"/>
                <w:sz w:val="24"/>
              </w:rPr>
            </w:pPr>
          </w:p>
          <w:p w14:paraId="2088829E" w14:textId="77777777" w:rsidR="002A32F6" w:rsidRDefault="00952012">
            <w:pPr>
              <w:jc w:val="center"/>
              <w:rPr>
                <w:rFonts w:ascii="宋体"/>
                <w:sz w:val="24"/>
              </w:rPr>
            </w:pPr>
            <w:r>
              <w:rPr>
                <w:rFonts w:ascii="宋体" w:hint="eastAsia"/>
                <w:sz w:val="28"/>
              </w:rPr>
              <w:t xml:space="preserve">                             </w:t>
            </w:r>
            <w:r>
              <w:rPr>
                <w:rFonts w:ascii="宋体" w:hint="eastAsia"/>
                <w:sz w:val="24"/>
              </w:rPr>
              <w:t>（  盖 章）</w:t>
            </w:r>
          </w:p>
          <w:p w14:paraId="3007B6C0" w14:textId="77777777" w:rsidR="002A32F6" w:rsidRDefault="00952012">
            <w:pPr>
              <w:jc w:val="center"/>
              <w:rPr>
                <w:rFonts w:ascii="宋体"/>
                <w:sz w:val="28"/>
              </w:rPr>
            </w:pPr>
            <w:r>
              <w:rPr>
                <w:rFonts w:ascii="宋体" w:hint="eastAsia"/>
                <w:sz w:val="24"/>
              </w:rPr>
              <w:t xml:space="preserve">                             </w:t>
            </w: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 xml:space="preserve"> 年  </w:t>
            </w:r>
            <w:r>
              <w:rPr>
                <w:rFonts w:ascii="宋体"/>
                <w:sz w:val="24"/>
              </w:rPr>
              <w:t xml:space="preserve"> </w:t>
            </w:r>
            <w:r>
              <w:rPr>
                <w:rFonts w:ascii="宋体" w:hint="eastAsia"/>
                <w:sz w:val="24"/>
              </w:rPr>
              <w:t xml:space="preserve">  月  </w:t>
            </w:r>
            <w:r>
              <w:rPr>
                <w:rFonts w:ascii="宋体"/>
                <w:sz w:val="24"/>
              </w:rPr>
              <w:t xml:space="preserve">  </w:t>
            </w:r>
            <w:r>
              <w:rPr>
                <w:rFonts w:ascii="宋体" w:hint="eastAsia"/>
                <w:sz w:val="24"/>
              </w:rPr>
              <w:t xml:space="preserve"> 日</w:t>
            </w:r>
          </w:p>
        </w:tc>
      </w:tr>
    </w:tbl>
    <w:p w14:paraId="28D6CD68" w14:textId="77777777" w:rsidR="002A32F6" w:rsidRDefault="00952012">
      <w:pPr>
        <w:pStyle w:val="a3"/>
        <w:spacing w:line="360" w:lineRule="auto"/>
        <w:rPr>
          <w:rFonts w:ascii="黑体" w:eastAsia="黑体"/>
          <w:sz w:val="30"/>
        </w:rPr>
      </w:pPr>
      <w:r>
        <w:rPr>
          <w:rFonts w:ascii="黑体" w:eastAsia="黑体" w:hint="eastAsia"/>
          <w:sz w:val="30"/>
        </w:rPr>
        <w:t>四、学校意见</w:t>
      </w:r>
    </w:p>
    <w:tbl>
      <w:tblPr>
        <w:tblW w:w="894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46"/>
      </w:tblGrid>
      <w:tr w:rsidR="002A32F6" w14:paraId="37EDD0C1" w14:textId="77777777">
        <w:trPr>
          <w:trHeight w:val="2131"/>
        </w:trPr>
        <w:tc>
          <w:tcPr>
            <w:tcW w:w="8946" w:type="dxa"/>
            <w:vAlign w:val="center"/>
          </w:tcPr>
          <w:p w14:paraId="5392D4D7" w14:textId="77777777" w:rsidR="002A32F6" w:rsidRDefault="002A32F6">
            <w:pPr>
              <w:rPr>
                <w:rFonts w:ascii="宋体"/>
                <w:sz w:val="24"/>
              </w:rPr>
            </w:pPr>
          </w:p>
          <w:p w14:paraId="5AEE6194" w14:textId="77777777" w:rsidR="002A32F6" w:rsidRDefault="002A32F6">
            <w:pPr>
              <w:rPr>
                <w:rFonts w:ascii="宋体"/>
                <w:sz w:val="24"/>
              </w:rPr>
            </w:pPr>
          </w:p>
          <w:p w14:paraId="0622492E" w14:textId="77777777" w:rsidR="002A32F6" w:rsidRDefault="002A32F6">
            <w:pPr>
              <w:rPr>
                <w:rFonts w:ascii="宋体"/>
                <w:sz w:val="24"/>
              </w:rPr>
            </w:pPr>
          </w:p>
          <w:p w14:paraId="6C5E1817" w14:textId="77777777" w:rsidR="002A32F6" w:rsidRDefault="002A32F6">
            <w:pPr>
              <w:rPr>
                <w:rFonts w:ascii="宋体"/>
                <w:sz w:val="24"/>
              </w:rPr>
            </w:pPr>
          </w:p>
          <w:p w14:paraId="70CF14E7" w14:textId="77777777" w:rsidR="002A32F6" w:rsidRDefault="002A32F6">
            <w:pPr>
              <w:rPr>
                <w:rFonts w:ascii="宋体"/>
                <w:sz w:val="24"/>
              </w:rPr>
            </w:pPr>
          </w:p>
          <w:p w14:paraId="5361C725" w14:textId="77777777" w:rsidR="002A32F6" w:rsidRDefault="002A32F6">
            <w:pPr>
              <w:rPr>
                <w:rFonts w:ascii="宋体"/>
                <w:sz w:val="24"/>
              </w:rPr>
            </w:pPr>
          </w:p>
          <w:p w14:paraId="6921BF90" w14:textId="77777777" w:rsidR="002A32F6" w:rsidRDefault="002A32F6">
            <w:pPr>
              <w:rPr>
                <w:rFonts w:ascii="宋体"/>
                <w:sz w:val="24"/>
              </w:rPr>
            </w:pPr>
          </w:p>
          <w:p w14:paraId="4EBEF172" w14:textId="1CE17D6E" w:rsidR="002A32F6" w:rsidRDefault="002A32F6">
            <w:pPr>
              <w:rPr>
                <w:rFonts w:ascii="宋体"/>
                <w:sz w:val="24"/>
              </w:rPr>
            </w:pPr>
          </w:p>
          <w:p w14:paraId="1195A04F" w14:textId="77777777" w:rsidR="004C1F9E" w:rsidRDefault="004C1F9E">
            <w:pPr>
              <w:rPr>
                <w:rFonts w:ascii="宋体"/>
                <w:sz w:val="24"/>
              </w:rPr>
            </w:pPr>
          </w:p>
          <w:p w14:paraId="0E417F1B" w14:textId="77777777" w:rsidR="002A32F6" w:rsidRDefault="00952012">
            <w:pPr>
              <w:jc w:val="center"/>
              <w:rPr>
                <w:rFonts w:ascii="宋体"/>
                <w:sz w:val="24"/>
              </w:rPr>
            </w:pPr>
            <w:r>
              <w:rPr>
                <w:rFonts w:ascii="宋体" w:hint="eastAsia"/>
                <w:sz w:val="28"/>
              </w:rPr>
              <w:t xml:space="preserve">                           </w:t>
            </w:r>
            <w:r>
              <w:rPr>
                <w:rFonts w:ascii="宋体" w:hint="eastAsia"/>
                <w:sz w:val="24"/>
              </w:rPr>
              <w:t xml:space="preserve">  （盖 章）</w:t>
            </w:r>
          </w:p>
          <w:p w14:paraId="01B5D660" w14:textId="77777777" w:rsidR="002A32F6" w:rsidRDefault="00952012">
            <w:pPr>
              <w:jc w:val="center"/>
              <w:rPr>
                <w:rFonts w:ascii="宋体"/>
              </w:rPr>
            </w:pPr>
            <w:r>
              <w:rPr>
                <w:rFonts w:ascii="宋体" w:hint="eastAsia"/>
                <w:sz w:val="24"/>
              </w:rPr>
              <w:t xml:space="preserve">                                 年    月    日</w:t>
            </w:r>
          </w:p>
        </w:tc>
      </w:tr>
    </w:tbl>
    <w:p w14:paraId="5F0A1FEC" w14:textId="77777777" w:rsidR="002A32F6" w:rsidRDefault="002A32F6" w:rsidP="0072554B"/>
    <w:sectPr w:rsidR="002A3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6A00C9"/>
    <w:rsid w:val="00207472"/>
    <w:rsid w:val="00257A58"/>
    <w:rsid w:val="00290A37"/>
    <w:rsid w:val="00292558"/>
    <w:rsid w:val="002A32F6"/>
    <w:rsid w:val="004C1F9E"/>
    <w:rsid w:val="004C7DCD"/>
    <w:rsid w:val="005A36C7"/>
    <w:rsid w:val="00626FC9"/>
    <w:rsid w:val="00661C1C"/>
    <w:rsid w:val="0072554B"/>
    <w:rsid w:val="00751736"/>
    <w:rsid w:val="00874E08"/>
    <w:rsid w:val="0087768C"/>
    <w:rsid w:val="008E4884"/>
    <w:rsid w:val="00952012"/>
    <w:rsid w:val="00BC08B8"/>
    <w:rsid w:val="00C62C4B"/>
    <w:rsid w:val="00C7438D"/>
    <w:rsid w:val="00CD29C2"/>
    <w:rsid w:val="00CF7BFF"/>
    <w:rsid w:val="1B7234B9"/>
    <w:rsid w:val="7A6A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F4710"/>
  <w15:docId w15:val="{4C276261-0807-48AC-A0A2-BC1A032F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3172</Words>
  <Characters>614</Characters>
  <Application>Microsoft Office Word</Application>
  <DocSecurity>0</DocSecurity>
  <Lines>5</Lines>
  <Paragraphs>7</Paragraphs>
  <ScaleCrop>false</ScaleCrop>
  <Company>市人大办</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半夏柳夙</dc:creator>
  <cp:lastModifiedBy>zheng</cp:lastModifiedBy>
  <cp:revision>14</cp:revision>
  <dcterms:created xsi:type="dcterms:W3CDTF">2021-12-13T00:40:00Z</dcterms:created>
  <dcterms:modified xsi:type="dcterms:W3CDTF">2021-12-21T00:13:00Z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